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dd895711b3e6a38b4ceb3ef155da8fc2494ae6"/>
    <w:p>
      <w:pPr>
        <w:pStyle w:val="Heading1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13:43</w:t>
      </w:r>
    </w:p>
    <w:p>
      <w:pPr>
        <w:pStyle w:val="Compact"/>
        <w:numPr>
          <w:ilvl w:val="0"/>
          <w:numId w:val="1001"/>
        </w:numPr>
      </w:pPr>
      <w:r>
        <w:t xml:space="preserve">В AF.inc добавлена регулярка для парсинга src=</w:t>
      </w:r>
      <w:r>
        <w:t xml:space="preserve">“IRBIS:!!</w:t>
      </w:r>
      <w:r>
        <w:t xml:space="preserve">!!”</w:t>
      </w:r>
      <w:r>
        <w:t xml:space="preserve"> </w:t>
      </w:r>
      <w:r>
        <w:t xml:space="preserve">и замены на вызов IrbisLinkSrc.</w:t>
      </w:r>
    </w:p>
    <w:p>
      <w:pPr>
        <w:pStyle w:val="Compact"/>
        <w:numPr>
          <w:ilvl w:val="0"/>
          <w:numId w:val="1001"/>
        </w:numPr>
      </w:pPr>
      <w:r>
        <w:t xml:space="preserve">В WIA_IrbisLinkSrc добавлен метод Barcode для отрисовки штрихкодов (Code128, Code39, Codabar и др.) через GD.</w:t>
      </w:r>
    </w:p>
    <w:p>
      <w:pPr>
        <w:pStyle w:val="Compact"/>
        <w:numPr>
          <w:ilvl w:val="0"/>
          <w:numId w:val="1001"/>
        </w:numPr>
      </w:pPr>
      <w:r>
        <w:t xml:space="preserve">В экшен IrbisLinkSrc добавлена обработка параметра barcode с прямой отдачей image/png.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“IRBIS:!!штрих-код!!”</w:t>
      </w:r>
      <w:r>
        <w:t xml:space="preserve"> </w:t>
      </w:r>
      <w:r>
        <w:t xml:space="preserve">для генерации штрих-кодов</w:t>
      </w:r>
      <w:r>
        <w:t xml:space="preserve"> </w:t>
      </w:r>
      <w:r>
        <w:t xml:space="preserve">смотрим на примере работы списка bar</w:t>
      </w:r>
      <w:r>
        <w:rPr>
          <w:i/>
          <w:iCs/>
        </w:rPr>
        <w:t xml:space="preserve">kod</w:t>
      </w:r>
      <w:r>
        <w:t xml:space="preserve">h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chr-125"/>
    <w:p>
      <w:pPr>
        <w:pStyle w:val="Heading3"/>
      </w:pPr>
      <w:r>
        <w:t xml:space="preserve">1.1. 🔗 causes: CHR-125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[CHR-125]</w:t>
        </w:r>
      </w:hyperlink>
      <w:r>
        <w:t xml:space="preserve"> </w:t>
      </w:r>
      <w:r>
        <w:t xml:space="preserve">Решить проблему: «Не формируется изображение штрихкода при печати с Web-клиента»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568"/>
    <w:p>
      <w:pPr>
        <w:pStyle w:val="Heading3"/>
      </w:pPr>
      <w:r>
        <w:t xml:space="preserve">1.2. 🔗 Соответствует задача: SD-568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[SD-568]</w:t>
        </w:r>
      </w:hyperlink>
      <w:r>
        <w:t xml:space="preserve"> </w:t>
      </w:r>
      <w:r>
        <w:t xml:space="preserve">Не формируются изображение штрихкодов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[I128-2119] Поддержка динамической генерации и вывода штрихкодов (поддержка ИРБИС-ссылок вида IRBIS:!!!!)</dc:title>
  <dc:creator/>
  <cp:keywords/>
  <dcterms:created xsi:type="dcterms:W3CDTF">2026-08-31T06:01:13Z</dcterms:created>
  <dcterms:modified xsi:type="dcterms:W3CDTF">2026-08-31T06:01:13Z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