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6a322a11693ff695c92a4b754d1c825c7b26dd"/>
    <w:p>
      <w:pPr>
        <w:pStyle w:val="Heading1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1"/>
        </w:numPr>
      </w:pPr>
      <w:r>
        <w:t xml:space="preserve">согласовать;</w:t>
      </w:r>
    </w:p>
    <w:p>
      <w:pPr>
        <w:pStyle w:val="Compact"/>
        <w:numPr>
          <w:ilvl w:val="0"/>
          <w:numId w:val="1001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1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1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WorkflowApproval</dc:title>
  <dc:creator/>
  <cp:keywords/>
  <dcterms:created xsi:type="dcterms:W3CDTF">2026-10-25T18:40:53Z</dcterms:created>
  <dcterms:modified xsi:type="dcterms:W3CDTF">2026-10-25T18:40:53Z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