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&amp;uf(’+D… - Выдать имя базы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d---выдать-имя-базы-данных"/>
    <w:p>
      <w:pPr>
        <w:pStyle w:val="Heading1"/>
      </w:pPr>
      <w:r>
        <w:t xml:space="preserve">&amp;uf(’+D… - Выдать имя базы данных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Возвращает имя текущей базы данных.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+D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&amp;unifor('+D')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&amp;uf(’+D… - Выдать имя базы данных</dc:title>
  <dc:creator/>
  <cp:keywords/>
  <dcterms:created xsi:type="dcterms:W3CDTF">2026-11-08T20:52:04Z</dcterms:created>
  <dcterms:modified xsi:type="dcterms:W3CDTF">2026-11-08T20:52:04Z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