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Яндекс.Карты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яндекс.карты"/>
    <w:p>
      <w:pPr>
        <w:pStyle w:val="Heading1"/>
      </w:pPr>
      <w:r>
        <w:t xml:space="preserve">Яндекс.Карты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 </w:t>
      </w:r>
      <w:r>
        <w:t xml:space="preserve">выводит географические точки организаций на карте Яндекса и формирует поисковые представления для записей с координатами.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отображение организаций на интерактивной карте;</w:t>
      </w:r>
    </w:p>
    <w:p>
      <w:pPr>
        <w:pStyle w:val="Compact"/>
        <w:numPr>
          <w:ilvl w:val="0"/>
          <w:numId w:val="1001"/>
        </w:numPr>
      </w:pPr>
      <w:r>
        <w:t xml:space="preserve">группировка точек через кластеризатор Яндекс.Карт;</w:t>
      </w:r>
    </w:p>
    <w:p>
      <w:pPr>
        <w:pStyle w:val="Compact"/>
        <w:numPr>
          <w:ilvl w:val="0"/>
          <w:numId w:val="1001"/>
        </w:numPr>
      </w:pPr>
      <w:r>
        <w:t xml:space="preserve">получение координат по адресу через геокодер Яндекса;</w:t>
      </w:r>
    </w:p>
    <w:p>
      <w:pPr>
        <w:pStyle w:val="Compact"/>
        <w:numPr>
          <w:ilvl w:val="0"/>
          <w:numId w:val="1001"/>
        </w:numPr>
      </w:pPr>
      <w:r>
        <w:t xml:space="preserve">вывод поисковой формы и результатов для картографического представления;</w:t>
      </w:r>
    </w:p>
    <w:p>
      <w:pPr>
        <w:pStyle w:val="Compact"/>
        <w:numPr>
          <w:ilvl w:val="0"/>
          <w:numId w:val="1001"/>
        </w:numPr>
      </w:pPr>
      <w:r>
        <w:t xml:space="preserve">поддержка отдельного сценария для ГУНБ.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YandexMap</w:t>
      </w:r>
      <w:r>
        <w:t xml:space="preserve"> </w:t>
      </w:r>
      <w:r>
        <w:t xml:space="preserve">используется там, где записи организаций или результатов поиска нужно показать не только списком, но и на карте. Координаты берутся из полей записи или вычисляются по адресу через внешний сервис Яндекса.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построение карты организаций с количеством загруженных записей;</w:t>
      </w:r>
    </w:p>
    <w:p>
      <w:pPr>
        <w:pStyle w:val="Compact"/>
        <w:numPr>
          <w:ilvl w:val="0"/>
          <w:numId w:val="1002"/>
        </w:numPr>
      </w:pPr>
      <w:r>
        <w:t xml:space="preserve">открытие страницы с поисковой формой для картографического набора данных;</w:t>
      </w:r>
    </w:p>
    <w:p>
      <w:pPr>
        <w:pStyle w:val="Compact"/>
        <w:numPr>
          <w:ilvl w:val="0"/>
          <w:numId w:val="1002"/>
        </w:numPr>
      </w:pPr>
      <w:r>
        <w:t xml:space="preserve">вывод результата поиска в формате, подготовленном для карты;</w:t>
      </w:r>
    </w:p>
    <w:p>
      <w:pPr>
        <w:pStyle w:val="Compact"/>
        <w:numPr>
          <w:ilvl w:val="0"/>
          <w:numId w:val="1002"/>
        </w:numPr>
      </w:pPr>
      <w:r>
        <w:t xml:space="preserve">использование отдельного варианта отображения для данных ГУНБ.</w:t>
      </w:r>
    </w:p>
    <w:bookmarkEnd w:id="10"/>
    <w:bookmarkStart w:id="11" w:name="настройки"/>
    <w:p>
      <w:pPr>
        <w:pStyle w:val="Heading3"/>
      </w:pPr>
      <w:r>
        <w:t xml:space="preserve">2. Настройки</w:t>
      </w:r>
    </w:p>
    <w:p>
      <w:pPr>
        <w:pStyle w:val="FirstParagraph"/>
      </w:pPr>
      <w:r>
        <w:t xml:space="preserve">Для загрузки JavaScript API Яндекс.Карт используется ключ</w:t>
      </w:r>
      <w:r>
        <w:t xml:space="preserve"> </w:t>
      </w:r>
      <w:r>
        <w:rPr>
          <w:rStyle w:val="VerbatimChar"/>
        </w:rPr>
        <w:t xml:space="preserve">YandexAPIKey</w:t>
      </w:r>
      <w:r>
        <w:t xml:space="preserve"> </w:t>
      </w:r>
      <w:r>
        <w:t xml:space="preserve">из настроек модуля.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Яндекс.Карты</dc:title>
  <dc:creator/>
  <cp:keywords/>
  <dcterms:created xsi:type="dcterms:W3CDTF">2026-11-01T15:12:10Z</dcterms:created>
  <dcterms:modified xsi:type="dcterms:W3CDTF">2026-11-01T15:12:10Z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