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5" w:name="workflowview"/>
    <w:p>
      <w:pPr>
        <w:pStyle w:val="Heading1"/>
      </w:pPr>
      <w:r>
        <w:t xml:space="preserve">WorkflowView</w:t>
      </w:r>
    </w:p>
    <w:p>
      <w:pPr>
        <w:pStyle w:val="FirstParagraph"/>
      </w:pPr>
      <w:r>
        <w:t xml:space="preserve">Модуль хранит представления списков, карточек, форм, внешних страниц и досок, а также строит универсальные страницы Workflow.</w:t>
      </w:r>
    </w:p>
    <w:bookmarkStart w:id="18" w:name="назначение-workflowview"/>
    <w:p>
      <w:pPr>
        <w:pStyle w:val="Heading2"/>
      </w:pPr>
      <w:r>
        <w:t xml:space="preserve">Назначение WorkflowView</w:t>
      </w:r>
    </w:p>
    <w:p>
      <w:pPr>
        <w:pStyle w:val="FirstParagraph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описывает колонки списка, секции карточки, параметры пункта верхней навигации, панель фильтров, заголовки, пагинацию, проверку доступа, секции комментариев и связей, а также кнопки переходов. Состав верхней навигации задается не самими представлениями,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карточки записи доступны типы секций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comments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. Секция</w:t>
      </w:r>
      <w:r>
        <w:t xml:space="preserve"> </w:t>
      </w:r>
      <w:r>
        <w:rPr>
          <w:rStyle w:val="VerbatimChar"/>
        </w:rPr>
        <w:t xml:space="preserve">comments</w:t>
      </w:r>
      <w:r>
        <w:t xml:space="preserve"> </w:t>
      </w:r>
      <w:r>
        <w:t xml:space="preserve">показывает ленту</w:t>
      </w:r>
      <w:r>
        <w:t xml:space="preserve"> </w:t>
      </w:r>
      <w:r>
        <w:rPr>
          <w:rStyle w:val="VerbatimChar"/>
        </w:rPr>
        <w:t xml:space="preserve">Collaboration</w:t>
      </w:r>
      <w:r>
        <w:t xml:space="preserve"> </w:t>
      </w:r>
      <w:r>
        <w:t xml:space="preserve">для текущей записи и форму добавления комментария для авторизованного пользователя; сами сообщения хранит и изменяет модуль</w:t>
      </w:r>
      <w:r>
        <w:t xml:space="preserve"> </w:t>
      </w:r>
      <w:r>
        <w:rPr>
          <w:rStyle w:val="VerbatimChar"/>
        </w:rPr>
        <w:t xml:space="preserve">Collaboration</w:t>
      </w:r>
      <w:r>
        <w:t xml:space="preserve">. 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показывает исходящие и входящие связи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; доступные типы связей задаются в проекте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p>
      <w:pPr>
        <w:pStyle w:val="BodyText"/>
      </w:pPr>
      <w:r>
        <w:t xml:space="preserve">Навигация страниц публикуется через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схема связывает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а само представление задает группу, порядок, признак показа, route и счетчик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 Для досок используется обычная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типом представления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; ключ этой записи 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схемой. Для внешних прикладных страниц, которые должны только появиться в навигации, используется тип представления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</w:t>
      </w:r>
    </w:p>
    <w:p>
      <w:pPr>
        <w:pStyle w:val="BodyText"/>
      </w:pPr>
      <w:r>
        <w:t xml:space="preserve">Представление может задавать canonical route и variants для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сужает базовое представление: меняет размер страницы, CSS-контекст плотности/layout, набор видимых колонок или скрытые секции, но не добавляет новые права и действия.</w:t>
      </w:r>
    </w:p>
    <w:p>
      <w:pPr>
        <w:pStyle w:val="BodyText"/>
      </w:pPr>
      <w:r>
        <w:t xml:space="preserve">Подробное описание настроек и методов находится в разделе:</w:t>
      </w:r>
    </w:p>
    <w:bookmarkStart w:id="17" w:name="workflowview-1"/>
    <w:p>
      <w:pPr>
        <w:pStyle w:val="Heading3"/>
      </w:pPr>
      <w:r>
        <w:t xml:space="preserve">WorkflowView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представления списков, карточек, форм создания, досок и внешних страниц, а также строит универсальные страницы просмотра записей проекта.</w:t>
      </w:r>
    </w:p>
    <w:bookmarkStart w:id="9" w:name="запись-workflowview"/>
    <w:p>
      <w:pPr>
        <w:pStyle w:val="Heading4"/>
      </w:pPr>
      <w:r>
        <w:t xml:space="preserve">1. Запись WORKFLOWVIEW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тип представления:</w:t>
            </w:r>
            <w:r>
              <w:t xml:space="preserve"> </w:t>
            </w:r>
            <w:r>
              <w:rPr>
                <w:rStyle w:val="VerbatimChar"/>
              </w:rPr>
              <w:t xml:space="preserve">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detail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page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kanban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timebox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источник заголовка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модуль форматов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фильтр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текст пустого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страница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ключ renderer-профиля для специализированного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формат проверки доступа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требовать авторизацию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1^Q</w:t>
            </w:r>
          </w:p>
        </w:tc>
        <w:tc>
          <w:tcPr/>
          <w:p>
            <w:pPr>
              <w:pStyle w:val="Compact"/>
            </w:pPr>
            <w:r>
              <w:t xml:space="preserve">модуль формата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1^R</w:t>
            </w:r>
          </w:p>
        </w:tc>
        <w:tc>
          <w:tcPr/>
          <w:p>
            <w:pPr>
              <w:pStyle w:val="Compact"/>
            </w:pPr>
            <w:r>
              <w:t xml:space="preserve">группа верхней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1^S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1^T</w:t>
            </w:r>
          </w:p>
        </w:tc>
        <w:tc>
          <w:tcPr/>
          <w:p>
            <w:pPr>
              <w:pStyle w:val="Compact"/>
            </w:pPr>
            <w:r>
              <w:t xml:space="preserve">порядок пункта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1^U</w:t>
            </w:r>
          </w:p>
        </w:tc>
        <w:tc>
          <w:tcPr/>
          <w:p>
            <w:pPr>
              <w:pStyle w:val="Compact"/>
            </w:pPr>
            <w:r>
              <w:t xml:space="preserve">показывать пункт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1^V</w:t>
            </w:r>
          </w:p>
        </w:tc>
        <w:tc>
          <w:tcPr/>
          <w:p>
            <w:pPr>
              <w:pStyle w:val="Compact"/>
            </w:pPr>
            <w:r>
              <w:t xml:space="preserve">фильтр для счетчика badge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1^W</w:t>
            </w:r>
          </w:p>
        </w:tc>
        <w:tc>
          <w:tcPr/>
          <w:p>
            <w:pPr>
              <w:pStyle w:val="Compact"/>
            </w:pPr>
            <w:r>
              <w:t xml:space="preserve">подпись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1^X</w:t>
            </w:r>
          </w:p>
        </w:tc>
        <w:tc>
          <w:tcPr/>
          <w:p>
            <w:pPr>
              <w:pStyle w:val="Compact"/>
            </w:pPr>
            <w:r>
              <w:t xml:space="preserve">подсказка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1^Y</w:t>
            </w:r>
          </w:p>
        </w:tc>
        <w:tc>
          <w:tcPr/>
          <w:p>
            <w:pPr>
              <w:pStyle w:val="Compact"/>
            </w:pPr>
            <w:r>
              <w:t xml:space="preserve">административное описание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1^Z</w:t>
            </w:r>
          </w:p>
        </w:tc>
        <w:tc>
          <w:tcPr/>
          <w:p>
            <w:pPr>
              <w:pStyle w:val="Compact"/>
            </w:pPr>
            <w:r>
              <w:t xml:space="preserve">canonical route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колонки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секции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настройки формы создания для представлений типа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действия после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варианты вывода</w:t>
            </w:r>
            <w:r>
              <w:t xml:space="preserve"> </w:t>
            </w:r>
            <w:r>
              <w:rPr>
                <w:rStyle w:val="VerbatimChar"/>
              </w:rPr>
              <w:t xml:space="preserve">desktop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tablet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mobile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print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embed</w:t>
            </w:r>
          </w:p>
        </w:tc>
      </w:tr>
    </w:tbl>
    <w:bookmarkEnd w:id="9"/>
    <w:bookmarkStart w:id="10" w:name="представление-списка"/>
    <w:p>
      <w:pPr>
        <w:pStyle w:val="Heading4"/>
      </w:pPr>
      <w:r>
        <w:t xml:space="preserve">2. Представление списка</w:t>
      </w:r>
    </w:p>
    <w:p>
      <w:pPr>
        <w:pStyle w:val="FirstParagraph"/>
      </w:pPr>
      <w:r>
        <w:t xml:space="preserve">Список состоит из колонок поля</w:t>
      </w:r>
      <w:r>
        <w:t xml:space="preserve"> </w:t>
      </w:r>
      <w:r>
        <w:rPr>
          <w:rStyle w:val="VerbatimChar"/>
        </w:rPr>
        <w:t xml:space="preserve">2</w:t>
      </w:r>
      <w:r>
        <w:t xml:space="preserve">. Для каждой колонки задаются заголовок, формат, модуль формата, выравнивание, ширина, CSS-классы и признаки компактного отображения. Содержимое ячеек формируется форматами, поэтому прикладный модуль может управлять HTML без изменения WorkflowView.</w:t>
      </w:r>
    </w:p>
    <w:p>
      <w:pPr>
        <w:pStyle w:val="BodyText"/>
      </w:pPr>
      <w:r>
        <w:t xml:space="preserve">Фильтр списка берется из самого представления или из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10"/>
    <w:bookmarkStart w:id="11" w:name="навигация"/>
    <w:p>
      <w:pPr>
        <w:pStyle w:val="Heading4"/>
      </w:pPr>
      <w:r>
        <w:t xml:space="preserve">3. Навигация</w:t>
      </w:r>
    </w:p>
    <w:p>
      <w:pPr>
        <w:pStyle w:val="FirstParagraph"/>
      </w:pPr>
      <w:r>
        <w:t xml:space="preserve">Состав верхней навигации задает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в меню попадают только страницы, у которых в активной схеме есть связь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показа связанного пункта: группа навигации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, порядок в</w:t>
      </w:r>
      <w:r>
        <w:t xml:space="preserve"> </w:t>
      </w:r>
      <w:r>
        <w:rPr>
          <w:rStyle w:val="VerbatimChar"/>
        </w:rPr>
        <w:t xml:space="preserve">1^T</w:t>
      </w:r>
      <w:r>
        <w:t xml:space="preserve">, признак показа в</w:t>
      </w:r>
      <w:r>
        <w:t xml:space="preserve"> </w:t>
      </w:r>
      <w:r>
        <w:rPr>
          <w:rStyle w:val="VerbatimChar"/>
        </w:rPr>
        <w:t xml:space="preserve">1^U</w:t>
      </w:r>
      <w:r>
        <w:t xml:space="preserve">, canonical route в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и badge-фильтр. Одинаковая группа навигации объединяет страницы в одну панель. Если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пусто, используется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BodyText"/>
      </w:pPr>
      <w:r>
        <w:t xml:space="preserve">Тип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используется для внешних страниц, которые должны отображаться в общей навигации, но не строят список или карточку через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BodyText"/>
      </w:pPr>
      <w:r>
        <w:t xml:space="preserve">Типы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используются для досочных представлений проекта. Ключ записи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строкой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страницу, заголовок, параметры пункта навигации, права на представление, колонки, карточки, быстрые фильтры и drag-and-drop.</w:t>
      </w:r>
    </w:p>
    <w:p>
      <w:pPr>
        <w:pStyle w:val="BodyText"/>
      </w:pPr>
      <w:r>
        <w:t xml:space="preserve">Badge рядом с пунктом навигации считается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: в</w:t>
      </w:r>
      <w:r>
        <w:t xml:space="preserve"> </w:t>
      </w:r>
      <w:r>
        <w:rPr>
          <w:rStyle w:val="VerbatimChar"/>
        </w:rPr>
        <w:t xml:space="preserve">1^V</w:t>
      </w:r>
      <w:r>
        <w:t xml:space="preserve"> </w:t>
      </w:r>
      <w:r>
        <w:t xml:space="preserve">указывается ключ фильтра, в</w:t>
      </w:r>
      <w:r>
        <w:t xml:space="preserve"> </w:t>
      </w:r>
      <w:r>
        <w:rPr>
          <w:rStyle w:val="VerbatimChar"/>
        </w:rPr>
        <w:t xml:space="preserve">1^W</w:t>
      </w:r>
      <w:r>
        <w:t xml:space="preserve"> </w:t>
      </w:r>
      <w:r>
        <w:t xml:space="preserve">- короткая подпись, в</w:t>
      </w:r>
      <w:r>
        <w:t xml:space="preserve"> </w:t>
      </w:r>
      <w:r>
        <w:rPr>
          <w:rStyle w:val="VerbatimChar"/>
        </w:rPr>
        <w:t xml:space="preserve">1^X</w:t>
      </w:r>
      <w:r>
        <w:t xml:space="preserve"> </w:t>
      </w:r>
      <w:r>
        <w:t xml:space="preserve">- подсказка. При подсчете игнорируются текущие параметры формы фильтра и строка поиска, чтобы счетчик показывал устойчивое количество записей по настроенному фильтру.</w:t>
      </w:r>
    </w:p>
    <w:p>
      <w:pPr>
        <w:pStyle w:val="BodyText"/>
      </w:pPr>
      <w:r>
        <w:t xml:space="preserve">Форма фильтров списковой страницы также строится универсально: проект, статус, строка поиска и дополнительные параметры берутся из выбранного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bookmarkEnd w:id="11"/>
    <w:bookmarkStart w:id="12" w:name="варианты-вывода"/>
    <w:p>
      <w:pPr>
        <w:pStyle w:val="Heading4"/>
      </w:pPr>
      <w:r>
        <w:t xml:space="preserve">4. Варианты вывода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задает variants одного представления для разных контекстов: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может сузить базовое представление: изменить размер страницы, добавить CSS-контекст плотности и layout, оставить только часть базовых колонок или скрыть часть секций карточки. Variant не добавляет новые права, новые колонки, новые секции или новые действия.</w:t>
      </w:r>
    </w:p>
    <w:p>
      <w:pPr>
        <w:pStyle w:val="BodyText"/>
      </w:pPr>
      <w:r>
        <w:t xml:space="preserve">Если variant отключен, может быть указан fallback на другой variant. Параметр</w:t>
      </w:r>
      <w:r>
        <w:t xml:space="preserve"> </w:t>
      </w:r>
      <w:r>
        <w:rPr>
          <w:rStyle w:val="VerbatimChar"/>
        </w:rPr>
        <w:t xml:space="preserve">variant</w:t>
      </w:r>
      <w:r>
        <w:t xml:space="preserve"> </w:t>
      </w:r>
      <w:r>
        <w:t xml:space="preserve">передается в форматы колонок и секций, чтобы прикладной модуль мог адаптировать HTML без создания отдельного представления на каждый вариант вывода.</w:t>
      </w:r>
    </w:p>
    <w:bookmarkEnd w:id="12"/>
    <w:bookmarkStart w:id="13" w:name="представление-карточки"/>
    <w:p>
      <w:pPr>
        <w:pStyle w:val="Heading4"/>
      </w:pPr>
      <w:r>
        <w:t xml:space="preserve">5. Представление карточки</w:t>
      </w:r>
    </w:p>
    <w:p>
      <w:pPr>
        <w:pStyle w:val="FirstParagraph"/>
      </w:pPr>
      <w:r>
        <w:t xml:space="preserve">Карточка состоит из секций поля</w:t>
      </w:r>
      <w:r>
        <w:t xml:space="preserve"> </w:t>
      </w:r>
      <w:r>
        <w:rPr>
          <w:rStyle w:val="VerbatimChar"/>
        </w:rPr>
        <w:t xml:space="preserve">3</w:t>
      </w:r>
      <w:r>
        <w:t xml:space="preserve">. Каждая секция может выводить формат, заголовок, CSS-класс и режим отображения. Стандартный блок истории Workflow выводится ядром Workflow и не должен дублироваться в прикладной странице.</w:t>
      </w:r>
    </w:p>
    <w:p>
      <w:pPr>
        <w:pStyle w:val="BodyText"/>
      </w:pPr>
      <w:r>
        <w:t xml:space="preserve">Поддерживаемые типы секций: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выполнить формат ИРБИС 128/64 по текущей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comments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комментариев</w:t>
            </w:r>
            <w:r>
              <w:t xml:space="preserve"> </w:t>
            </w:r>
            <w:r>
              <w:rPr>
                <w:rStyle w:val="VerbatimChar"/>
              </w:rPr>
              <w:t xml:space="preserve">Collaboration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исходящих и входящих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по типам связей</w:t>
            </w:r>
            <w:r>
              <w:t xml:space="preserve"> </w:t>
            </w:r>
            <w:r>
              <w:rPr>
                <w:rStyle w:val="VerbatimChar"/>
              </w:rPr>
              <w:t xml:space="preserve">WorkflowProject.linkTypes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actions</w:t>
            </w:r>
          </w:p>
        </w:tc>
        <w:tc>
          <w:tcPr/>
          <w:p>
            <w:pPr>
              <w:pStyle w:val="Compact"/>
            </w:pPr>
            <w:r>
              <w:t xml:space="preserve">вывести доступные действия переходов Workflow</w:t>
            </w:r>
          </w:p>
        </w:tc>
      </w:tr>
    </w:tbl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не требует прикладного формата: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сам показывает существующие связи, форму добавления и удаление связи при наличии права редактирования исходной записи. Заголовок связанной записи строится как</w:t>
      </w:r>
      <w:r>
        <w:t xml:space="preserve"> </w:t>
      </w:r>
      <w:r>
        <w:rPr>
          <w:rStyle w:val="VerbatimChar"/>
        </w:rPr>
        <w:t xml:space="preserve">[идентификатор] brief</w:t>
      </w:r>
      <w:r>
        <w:t xml:space="preserve">, где идентификатор берется по настройкам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- стандартный краткий формат типа записи.</w:t>
      </w:r>
    </w:p>
    <w:bookmarkEnd w:id="13"/>
    <w:bookmarkStart w:id="14" w:name="форма-создания"/>
    <w:p>
      <w:pPr>
        <w:pStyle w:val="Heading4"/>
      </w:pPr>
      <w:r>
        <w:t xml:space="preserve">6. Форма создания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 </w:t>
      </w:r>
      <w:r>
        <w:t xml:space="preserve">строит страницу создания записи без показа полного редактора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Экран выбирается через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4^A</w:t>
      </w:r>
      <w:r>
        <w:t xml:space="preserve"> </w:t>
      </w:r>
      <w:r>
        <w:t xml:space="preserve">хранится операция, обычно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, а схема проекта связывает эту операцию с записью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p>
      <w:pPr>
        <w:pStyle w:val="BodyText"/>
      </w:pPr>
      <w:r>
        <w:t xml:space="preserve">Публичный renderer читает ту же WS/WSS-схему, что и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но поддерживает только ограниченный набор безопасных элементов ввода: обычные строки, многострочный текст, переключатели и специальные поля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 </w:t>
      </w:r>
      <w:r>
        <w:t xml:space="preserve">с JSON-настройками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 На сервере схема читается повторно, поэтому лишние POST-поля игнорируются и не попадают в запись.</w:t>
      </w:r>
    </w:p>
    <w:p>
      <w:pPr>
        <w:pStyle w:val="BodyText"/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задаются renderer, право на проект, текст кнопки и сообщение после успешного создания. В поле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задаются post-create действия того же вида, что и действия перехода: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gbl</w:t>
      </w:r>
      <w:r>
        <w:t xml:space="preserve">. Они выполняются после применения данных формы и начального статуса, но до сохранения записи.</w:t>
      </w:r>
    </w:p>
    <w:bookmarkEnd w:id="14"/>
    <w:bookmarkStart w:id="15" w:name="универсальные-страницы"/>
    <w:p>
      <w:pPr>
        <w:pStyle w:val="Heading4"/>
      </w:pPr>
      <w:r>
        <w:t xml:space="preserve">7. Универсальные страницы</w:t>
      </w:r>
    </w:p>
    <w:p>
      <w:pPr>
        <w:pStyle w:val="FirstParagraph"/>
      </w:pPr>
      <w:r>
        <w:t xml:space="preserve">WorkflowView предоставляет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списка по проекту, типу записи и ключу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карточку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доски через профиль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выбрать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  <w:r>
              <w:t xml:space="preserve"> </w:t>
            </w:r>
            <w:r>
              <w:t xml:space="preserve">и полностью построить страницу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построить верхнюю навигацию по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  <w:r>
              <w:t xml:space="preserve"> </w:t>
            </w:r>
            <w:r>
              <w:t xml:space="preserve">и фильтры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RenderRecordLinks()</w:t>
            </w:r>
          </w:p>
        </w:tc>
        <w:tc>
          <w:tcPr/>
          <w:p>
            <w:pPr>
              <w:pStyle w:val="Compact"/>
            </w:pPr>
            <w:r>
              <w:t xml:space="preserve">построить общий блок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для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Create_RenderConfiguredCreate()</w:t>
            </w:r>
          </w:p>
        </w:tc>
        <w:tc>
          <w:tcPr/>
          <w:p>
            <w:pPr>
              <w:pStyle w:val="Compact"/>
            </w:pPr>
            <w:r>
              <w:t xml:space="preserve">построить и обработать содержимое формы создания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Navigation_BuildCanonicalUrl()</w:t>
            </w:r>
          </w:p>
        </w:tc>
        <w:tc>
          <w:tcPr/>
          <w:p>
            <w:pPr>
              <w:pStyle w:val="Compact"/>
            </w:pPr>
            <w:r>
              <w:t xml:space="preserve">построить стабильный URL представления</w:t>
            </w:r>
          </w:p>
        </w:tc>
      </w:tr>
    </w:tbl>
    <w:p>
      <w:pPr>
        <w:pStyle w:val="BodyText"/>
      </w:pPr>
      <w:r>
        <w:t xml:space="preserve">Прикладные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обычно не нужны для списков, карточек, форм создания и досок: пользовательский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сам 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. Отдельная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остается только для</w:t>
      </w:r>
      <w:r>
        <w:t xml:space="preserve"> </w:t>
      </w:r>
      <w:r>
        <w:rPr>
          <w:rStyle w:val="VerbatimChar"/>
        </w:rPr>
        <w:t xml:space="preserve">viewType=page</w:t>
      </w:r>
      <w:r>
        <w:t xml:space="preserve">, если страницу обслуживает внешний модуль.</w:t>
      </w:r>
    </w:p>
    <w:bookmarkEnd w:id="15"/>
    <w:bookmarkStart w:id="16" w:name="кнопки-переходов"/>
    <w:p>
      <w:pPr>
        <w:pStyle w:val="Heading4"/>
      </w:pPr>
      <w:r>
        <w:t xml:space="preserve">8. Кнопки переходов</w:t>
      </w:r>
    </w:p>
    <w:p>
      <w:pPr>
        <w:pStyle w:val="FirstParagraph"/>
      </w:pPr>
      <w:r>
        <w:t xml:space="preserve">Кнопки действий в карточке строятся из доступных переходов Workflow. Доступность определяется текущим статусом, правами и condition-форматом.</w:t>
      </w:r>
    </w:p>
    <w:bookmarkEnd w:id="16"/>
    <w:bookmarkEnd w:id="17"/>
    <w:bookmarkEnd w:id="18"/>
    <w:bookmarkStart w:id="19" w:name="Xcf04d91751ab5df4f50ca939a642343dee040a5"/>
    <w:p>
      <w:pPr>
        <w:pStyle w:val="Heading2"/>
      </w:pPr>
      <w:r>
        <w:t xml:space="preserve">Повторная ссылка пропущена: Workflow/Modules/WorkflowView</w:t>
      </w:r>
    </w:p>
    <w:bookmarkEnd w:id="19"/>
    <w:bookmarkStart w:id="20" w:name="назначение-доски-workflowview"/>
    <w:p>
      <w:pPr>
        <w:pStyle w:val="Heading2"/>
      </w:pPr>
      <w:r>
        <w:t xml:space="preserve">Назначение доски WorkflowView</w:t>
      </w:r>
    </w:p>
    <w:p>
      <w:pPr>
        <w:pStyle w:val="FirstParagraph"/>
      </w:pPr>
      <w:r>
        <w:t xml:space="preserve">Подсистема досок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предоставляет универсальные рабочие доски поверх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: колонки, swimlanes, WIP-лимиты, backlog, быстрые фильтры, профиль карточки и dry-run перемещения.</w:t>
      </w:r>
    </w:p>
    <w:p>
      <w:pPr>
        <w:pStyle w:val="BodyText"/>
      </w:pPr>
      <w:r>
        <w:t xml:space="preserve">Доска не является отдельным workflow-engine. Она не меняет статус записи напрямую и не знает доменную структуру задач или других записей. Базовая выборка остается в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изменение состояния выполняется через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 права проверяются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 а пользовательские настройки хранятся в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.</w:t>
      </w:r>
    </w:p>
    <w:bookmarkEnd w:id="20"/>
    <w:bookmarkStart w:id="26" w:name="Xd4a8c94542e2798b5a29e09f1504123f3bc6a17"/>
    <w:p>
      <w:pPr>
        <w:pStyle w:val="Heading2"/>
      </w:pPr>
      <w:r>
        <w:t xml:space="preserve">Руководство администратора доски WorkflowView</w:t>
      </w:r>
    </w:p>
    <w:bookmarkStart w:id="21" w:name="запись-доски"/>
    <w:p>
      <w:pPr>
        <w:pStyle w:val="Heading3"/>
      </w:pPr>
      <w:r>
        <w:t xml:space="preserve">1. Запись доски</w:t>
      </w:r>
    </w:p>
    <w:p>
      <w:pPr>
        <w:pStyle w:val="FirstParagraph"/>
      </w:pPr>
      <w:r>
        <w:t xml:space="preserve">Доска описывается обычной записью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типом представления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. Ключ этой записи является и ключом страницы, и ключом доски. В записи указываются workflow, тип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базовый фильтр, детальное представление, навигация, признак системности и профиль карточки.</w:t>
      </w:r>
    </w:p>
    <w:bookmarkEnd w:id="21"/>
    <w:bookmarkStart w:id="22" w:name="колонки"/>
    <w:p>
      <w:pPr>
        <w:pStyle w:val="Heading3"/>
      </w:pPr>
      <w:r>
        <w:t xml:space="preserve">2. Колонки</w:t>
      </w:r>
    </w:p>
    <w:p>
      <w:pPr>
        <w:pStyle w:val="FirstParagraph"/>
      </w:pPr>
      <w:r>
        <w:t xml:space="preserve">Колонка связывает визуальную область доски со статусами workflow, API-статусом или condition-форматом. Для перемещения карточки колонка должна иметь хотя бы один целевой статус. WIP-лимит может работать как предупреждение или как жесткая блокировка.</w:t>
      </w:r>
    </w:p>
    <w:p>
      <w:pPr>
        <w:pStyle w:val="BodyText"/>
      </w:pPr>
      <w:r>
        <w:t xml:space="preserve">Для доски типа</w:t>
      </w:r>
      <w:r>
        <w:t xml:space="preserve"> </w:t>
      </w:r>
      <w:r>
        <w:rPr>
          <w:rStyle w:val="VerbatimChar"/>
        </w:rPr>
        <w:t xml:space="preserve">Timebox-срез</w:t>
      </w:r>
      <w:r>
        <w:t xml:space="preserve"> </w:t>
      </w:r>
      <w:r>
        <w:t xml:space="preserve">колонка может указывать</w:t>
      </w:r>
      <w:r>
        <w:t xml:space="preserve"> </w:t>
      </w:r>
      <w:r>
        <w:rPr>
          <w:rStyle w:val="VerbatimChar"/>
        </w:rPr>
        <w:t xml:space="preserve">Timebox-срез</w:t>
      </w:r>
      <w:r>
        <w:t xml:space="preserve">:</w:t>
      </w:r>
      <w:r>
        <w:t xml:space="preserve"> </w:t>
      </w:r>
      <w:r>
        <w:rPr>
          <w:rStyle w:val="VerbatimChar"/>
        </w:rPr>
        <w:t xml:space="preserve">Просрочено</w:t>
      </w:r>
      <w:r>
        <w:t xml:space="preserve">,</w:t>
      </w:r>
      <w:r>
        <w:t xml:space="preserve"> </w:t>
      </w:r>
      <w:r>
        <w:rPr>
          <w:rStyle w:val="VerbatimChar"/>
        </w:rPr>
        <w:t xml:space="preserve">Сегодня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 этой неделе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 следующей неделе</w:t>
      </w:r>
      <w:r>
        <w:t xml:space="preserve">,</w:t>
      </w:r>
      <w:r>
        <w:t xml:space="preserve"> </w:t>
      </w:r>
      <w:r>
        <w:rPr>
          <w:rStyle w:val="VerbatimChar"/>
        </w:rPr>
        <w:t xml:space="preserve">Позже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Без срока</w:t>
      </w:r>
      <w:r>
        <w:t xml:space="preserve">. Дата берется из поля timebox в политике доски, а если оно не указано - из поля срока в профиле карточки. Такие доски обычно делают обзорными и отключают</w:t>
      </w:r>
      <w:r>
        <w:t xml:space="preserve"> </w:t>
      </w:r>
      <w:r>
        <w:rPr>
          <w:rStyle w:val="VerbatimChar"/>
        </w:rPr>
        <w:t xml:space="preserve">dragDropEnabled</w:t>
      </w:r>
      <w:r>
        <w:t xml:space="preserve">, потому что перенос между колонками сроков не является workflow-переходом.</w:t>
      </w:r>
    </w:p>
    <w:bookmarkEnd w:id="22"/>
    <w:bookmarkStart w:id="23" w:name="swimlanes-и-быстрые-фильтры"/>
    <w:p>
      <w:pPr>
        <w:pStyle w:val="Heading3"/>
      </w:pPr>
      <w:r>
        <w:t xml:space="preserve">3. Swimlanes и быстрые фильтры</w:t>
      </w:r>
    </w:p>
    <w:p>
      <w:pPr>
        <w:pStyle w:val="FirstParagraph"/>
      </w:pPr>
      <w:r>
        <w:t xml:space="preserve">Swimlane задает горизонтальную группировку карточек. Быстрые фильтры могут только сужать базовый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но не расширять выборку и не обходить права.</w:t>
      </w:r>
    </w:p>
    <w:bookmarkEnd w:id="23"/>
    <w:bookmarkStart w:id="24" w:name="просмотр-доски"/>
    <w:p>
      <w:pPr>
        <w:pStyle w:val="Heading3"/>
      </w:pPr>
      <w:r>
        <w:t xml:space="preserve">4. Просмотр доски</w:t>
      </w:r>
    </w:p>
    <w:p>
      <w:pPr>
        <w:pStyle w:val="FirstParagraph"/>
      </w:pPr>
      <w:r>
        <w:t xml:space="preserve">Для пользователя доска публикуется как представление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. Для проекта задач стандартный Kanban открывается маршрутом</w:t>
      </w:r>
      <w:r>
        <w:t xml:space="preserve"> </w:t>
      </w:r>
      <w:r>
        <w:rPr>
          <w:rStyle w:val="VerbatimChar"/>
        </w:rPr>
        <w:t xml:space="preserve">?id=Workflow/Show&amp;pageKey=kanban&amp;recordType=TASK&amp;project=TASK</w:t>
      </w:r>
      <w:r>
        <w:t xml:space="preserve">, а обзор по срокам -</w:t>
      </w:r>
      <w:r>
        <w:t xml:space="preserve"> </w:t>
      </w:r>
      <w:r>
        <w:rPr>
          <w:rStyle w:val="VerbatimChar"/>
        </w:rPr>
        <w:t xml:space="preserve">?id=Workflow/Show&amp;pageKey=time&amp;recordType=TASK&amp;project=TASK</w:t>
      </w:r>
      <w:r>
        <w:t xml:space="preserve">.</w:t>
      </w:r>
    </w:p>
    <w:p>
      <w:pPr>
        <w:pStyle w:val="BodyText"/>
      </w:pPr>
      <w:r>
        <w:t xml:space="preserve">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 </w:t>
      </w:r>
      <w:r>
        <w:t xml:space="preserve">текущего представления.</w:t>
      </w:r>
    </w:p>
    <w:p>
      <w:pPr>
        <w:pStyle w:val="BodyText"/>
      </w:pPr>
      <w:r>
        <w:t xml:space="preserve">Страница берет board-настройку из текущего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выполняет базовый фильтр</w:t>
      </w:r>
      <w:r>
        <w:t xml:space="preserve"> </w:t>
      </w:r>
      <w:r>
        <w:rPr>
          <w:rStyle w:val="VerbatimChar"/>
        </w:rPr>
        <w:t xml:space="preserve">filterKey</w:t>
      </w:r>
      <w:r>
        <w:t xml:space="preserve"> </w:t>
      </w:r>
      <w:r>
        <w:t xml:space="preserve">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получает карточки у доменного модуля-поставщика и открывает запись через детальное представление</w:t>
      </w:r>
      <w:r>
        <w:t xml:space="preserve"> </w:t>
      </w:r>
      <w:r>
        <w:rPr>
          <w:rStyle w:val="VerbatimChar"/>
        </w:rPr>
        <w:t xml:space="preserve">detailPageKey</w:t>
      </w:r>
      <w:r>
        <w:t xml:space="preserve">.</w:t>
      </w:r>
    </w:p>
    <w:p>
      <w:pPr>
        <w:pStyle w:val="BodyText"/>
      </w:pPr>
      <w:r>
        <w:t xml:space="preserve">Если в политике доски включено</w:t>
      </w:r>
      <w:r>
        <w:t xml:space="preserve"> </w:t>
      </w:r>
      <w:r>
        <w:rPr>
          <w:rStyle w:val="VerbatimChar"/>
        </w:rPr>
        <w:t xml:space="preserve">dragDropEnabled</w:t>
      </w:r>
      <w:r>
        <w:t xml:space="preserve">, карточки можно перетаскивать между колонками. Перемещение выполняется только через доступный переход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в статус целевой колонки; если переход запрещен, превышает жесткий WIP-лимит или требует экран Workflow, карточка не изменяется и пользователь получает сообщение.</w:t>
      </w:r>
    </w:p>
    <w:bookmarkEnd w:id="24"/>
    <w:bookmarkStart w:id="25" w:name="системные-доски"/>
    <w:p>
      <w:pPr>
        <w:pStyle w:val="Heading3"/>
      </w:pPr>
      <w:r>
        <w:t xml:space="preserve">5. Системные доски</w:t>
      </w:r>
    </w:p>
    <w:p>
      <w:pPr>
        <w:pStyle w:val="FirstParagraph"/>
      </w:pPr>
      <w:r>
        <w:t xml:space="preserve">Системные доски поставляются через workflow JSON доменного модуля как элементы массива</w:t>
      </w:r>
      <w:r>
        <w:t xml:space="preserve"> </w:t>
      </w:r>
      <w:r>
        <w:rPr>
          <w:rStyle w:val="VerbatimChar"/>
        </w:rPr>
        <w:t xml:space="preserve">views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viewType=kanban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t xml:space="preserve">и вложенным объектом</w:t>
      </w:r>
      <w:r>
        <w:t xml:space="preserve"> </w:t>
      </w:r>
      <w:r>
        <w:rPr>
          <w:rStyle w:val="VerbatimChar"/>
        </w:rPr>
        <w:t xml:space="preserve">board</w:t>
      </w:r>
      <w:r>
        <w:t xml:space="preserve">. Их нельзя редактировать как обычные записи; пользовательский вариант создается копированием системной настройки.</w:t>
      </w:r>
    </w:p>
    <w:bookmarkEnd w:id="25"/>
    <w:bookmarkEnd w:id="26"/>
    <w:bookmarkStart w:id="30" w:name="X51a459b6ba8d867a8a59514a636d51517995ee0"/>
    <w:p>
      <w:pPr>
        <w:pStyle w:val="Heading2"/>
      </w:pPr>
      <w:r>
        <w:t xml:space="preserve">Руководство программиста доски WorkflowView</w:t>
      </w:r>
    </w:p>
    <w:bookmarkStart w:id="27" w:name="границы-ответственности"/>
    <w:p>
      <w:pPr>
        <w:pStyle w:val="Heading3"/>
      </w:pPr>
      <w:r>
        <w:t xml:space="preserve">1. Границы ответственности</w:t>
      </w:r>
    </w:p>
    <w:p>
      <w:pPr>
        <w:pStyle w:val="FirstParagraph"/>
      </w:pPr>
      <w:r>
        <w:t xml:space="preserve">Подсистема досок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владеет конфигурацией и renderer-контрактом доски. Она строит модель из уже отобранных карточек, объясняет размещение карточек по колонкам и выполняет dry-run перемещения.</w:t>
      </w:r>
    </w:p>
    <w:p>
      <w:pPr>
        <w:pStyle w:val="BodyText"/>
      </w:pPr>
      <w:r>
        <w:t xml:space="preserve">Подсистема досок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не выполняет поиск записей, не исполняет переходы, не хранит пользовательские preference, не доставляет события и не управляет очередью. Эти операции принадлежат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.</w:t>
      </w:r>
    </w:p>
    <w:bookmarkEnd w:id="27"/>
    <w:bookmarkStart w:id="28" w:name="основные-функции"/>
    <w:p>
      <w:pPr>
        <w:pStyle w:val="Heading3"/>
      </w:pPr>
      <w:r>
        <w:t xml:space="preserve">2. Основные функции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NormalizeBoard</w:t>
      </w:r>
      <w:r>
        <w:t xml:space="preserve"> </w:t>
      </w:r>
      <w:r>
        <w:t xml:space="preserve">приводит JSON или record-derived описание к единому виду.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GetSystemDefinitions</w:t>
      </w:r>
      <w:r>
        <w:t xml:space="preserve"> </w:t>
      </w:r>
      <w:r>
        <w:t xml:space="preserve">читает board-настройки из элементов</w:t>
      </w:r>
      <w:r>
        <w:t xml:space="preserve"> </w:t>
      </w:r>
      <w:r>
        <w:rPr>
          <w:rStyle w:val="VerbatimChar"/>
        </w:rPr>
        <w:t xml:space="preserve">views[]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viewType=kanban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workflow/*.json</w:t>
      </w:r>
      <w:r>
        <w:t xml:space="preserve"> </w:t>
      </w:r>
      <w:r>
        <w:t xml:space="preserve">модулей-поставщиков.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BuildConfiguredBoardModel</w:t>
      </w:r>
      <w:r>
        <w:t xml:space="preserve"> </w:t>
      </w:r>
      <w:r>
        <w:t xml:space="preserve">находит проект, профиль доски и базовый фильтр, затем запрашивает доменные карточки у модуля-поставщика.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RenderBoardPage</w:t>
      </w:r>
      <w:r>
        <w:t xml:space="preserve"> </w:t>
      </w:r>
      <w:r>
        <w:t xml:space="preserve">рендерит содержимое доски. Пользовательская страница вызывается через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выбирает view по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и типу представления.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Board/Kanban/MoveCard</w:t>
      </w:r>
      <w:r>
        <w:t xml:space="preserve"> </w:t>
      </w:r>
      <w:r>
        <w:t xml:space="preserve">применяет drop карточки Kanban-доски в целевую колонку через штатный</w:t>
      </w:r>
      <w:r>
        <w:t xml:space="preserve"> </w:t>
      </w:r>
      <w:r>
        <w:rPr>
          <w:rStyle w:val="VerbatimChar"/>
        </w:rPr>
        <w:t xml:space="preserve">Workflow::ApplyRecordTransition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BuildBoardModel</w:t>
      </w:r>
      <w:r>
        <w:t xml:space="preserve"> </w:t>
      </w:r>
      <w:r>
        <w:t xml:space="preserve">распределяет уже отобранные карточки по колонкам и swimlanes.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Board/Kanban/DryRunMoveCard</w:t>
      </w:r>
      <w:r>
        <w:t xml:space="preserve"> </w:t>
      </w:r>
      <w:r>
        <w:t xml:space="preserve">проверяет возможность перемещения без изменения записи.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Board/Time/ResolveColumnKey</w:t>
      </w:r>
      <w:r>
        <w:t xml:space="preserve"> </w:t>
      </w:r>
      <w:r>
        <w:t xml:space="preserve">распределяет карточки timebox-доски по временным bucket-ам.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HealthCheckDefinition</w:t>
      </w:r>
      <w:r>
        <w:t xml:space="preserve"> </w:t>
      </w:r>
      <w:r>
        <w:t xml:space="preserve">возвращает provider-контракт диагностических проверок.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rPr>
          <w:rStyle w:val="VerbatimChar"/>
        </w:rPr>
        <w:t xml:space="preserve">BuildBoardModel</w:t>
      </w:r>
      <w:r>
        <w:t xml:space="preserve"> </w:t>
      </w:r>
      <w:r>
        <w:t xml:space="preserve">может распределять карточки без доменной логики по временным bucket-ам колонок:</w:t>
      </w:r>
      <w:r>
        <w:t xml:space="preserve"> </w:t>
      </w:r>
      <w:r>
        <w:rPr>
          <w:rStyle w:val="VerbatimChar"/>
        </w:rPr>
        <w:t xml:space="preserve">overdue</w:t>
      </w:r>
      <w:r>
        <w:t xml:space="preserve">,</w:t>
      </w:r>
      <w:r>
        <w:t xml:space="preserve"> </w:t>
      </w:r>
      <w:r>
        <w:rPr>
          <w:rStyle w:val="VerbatimChar"/>
        </w:rPr>
        <w:t xml:space="preserve">today</w:t>
      </w:r>
      <w:r>
        <w:t xml:space="preserve">,</w:t>
      </w:r>
      <w:r>
        <w:t xml:space="preserve"> </w:t>
      </w:r>
      <w:r>
        <w:rPr>
          <w:rStyle w:val="VerbatimChar"/>
        </w:rPr>
        <w:t xml:space="preserve">this_week</w:t>
      </w:r>
      <w:r>
        <w:t xml:space="preserve">,</w:t>
      </w:r>
      <w:r>
        <w:t xml:space="preserve"> </w:t>
      </w:r>
      <w:r>
        <w:rPr>
          <w:rStyle w:val="VerbatimChar"/>
        </w:rPr>
        <w:t xml:space="preserve">next_week</w:t>
      </w:r>
      <w:r>
        <w:t xml:space="preserve">,</w:t>
      </w:r>
      <w:r>
        <w:t xml:space="preserve"> </w:t>
      </w:r>
      <w:r>
        <w:rPr>
          <w:rStyle w:val="VerbatimChar"/>
        </w:rPr>
        <w:t xml:space="preserve">later</w:t>
      </w:r>
      <w:r>
        <w:t xml:space="preserve">,</w:t>
      </w:r>
      <w:r>
        <w:t xml:space="preserve"> </w:t>
      </w:r>
      <w:r>
        <w:rPr>
          <w:rStyle w:val="VerbatimChar"/>
        </w:rPr>
        <w:t xml:space="preserve">no_due</w:t>
      </w:r>
      <w:r>
        <w:t xml:space="preserve">. Значение даты берется из</w:t>
      </w:r>
      <w:r>
        <w:t xml:space="preserve"> </w:t>
      </w:r>
      <w:r>
        <w:rPr>
          <w:rStyle w:val="VerbatimChar"/>
        </w:rPr>
        <w:t xml:space="preserve">policy.sprintFieldKey</w:t>
      </w:r>
      <w:r>
        <w:t xml:space="preserve">, а если оно пустое - из</w:t>
      </w:r>
      <w:r>
        <w:t xml:space="preserve"> </w:t>
      </w:r>
      <w:r>
        <w:rPr>
          <w:rStyle w:val="VerbatimChar"/>
        </w:rPr>
        <w:t xml:space="preserve">cardProfile.dueDateFieldKey</w:t>
      </w:r>
      <w:r>
        <w:t xml:space="preserve">. Доменный модуль должен только положить соответствующее значение в</w:t>
      </w:r>
      <w:r>
        <w:t xml:space="preserve"> </w:t>
      </w:r>
      <w:r>
        <w:rPr>
          <w:rStyle w:val="VerbatimChar"/>
        </w:rPr>
        <w:t xml:space="preserve">card.data</w:t>
      </w:r>
      <w:r>
        <w:t xml:space="preserve">.</w:t>
      </w:r>
    </w:p>
    <w:bookmarkEnd w:id="28"/>
    <w:bookmarkStart w:id="29" w:name="карточка"/>
    <w:p>
      <w:pPr>
        <w:pStyle w:val="Heading3"/>
      </w:pPr>
      <w:r>
        <w:t xml:space="preserve">3. Карточка</w:t>
      </w:r>
    </w:p>
    <w:p>
      <w:pPr>
        <w:pStyle w:val="FirstParagraph"/>
      </w:pPr>
      <w:r>
        <w:t xml:space="preserve">Runtime-слой передает в</w:t>
      </w:r>
      <w:r>
        <w:t xml:space="preserve"> </w:t>
      </w:r>
      <w:r>
        <w:rPr>
          <w:rStyle w:val="VerbatimChar"/>
        </w:rPr>
        <w:t xml:space="preserve">BuildBoardModel</w:t>
      </w:r>
      <w:r>
        <w:t xml:space="preserve"> </w:t>
      </w:r>
      <w:r>
        <w:t xml:space="preserve">уже подготовленные карточки с ключами</w:t>
      </w:r>
      <w:r>
        <w:t xml:space="preserve"> </w:t>
      </w:r>
      <w:r>
        <w:rPr>
          <w:rStyle w:val="VerbatimChar"/>
        </w:rPr>
        <w:t xml:space="preserve">key</w:t>
      </w:r>
      <w:r>
        <w:t xml:space="preserve">,</w:t>
      </w:r>
      <w:r>
        <w:t xml:space="preserve"> </w:t>
      </w:r>
      <w:r>
        <w:rPr>
          <w:rStyle w:val="VerbatimChar"/>
        </w:rPr>
        <w:t xml:space="preserve">title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statusKey</w:t>
      </w:r>
      <w:r>
        <w:t xml:space="preserve">,</w:t>
      </w:r>
      <w:r>
        <w:t xml:space="preserve"> </w:t>
      </w:r>
      <w:r>
        <w:rPr>
          <w:rStyle w:val="VerbatimChar"/>
        </w:rPr>
        <w:t xml:space="preserve">apiStatus</w:t>
      </w:r>
      <w:r>
        <w:t xml:space="preserve">,</w:t>
      </w:r>
      <w:r>
        <w:t xml:space="preserve"> </w:t>
      </w:r>
      <w:r>
        <w:rPr>
          <w:rStyle w:val="VerbatimChar"/>
        </w:rPr>
        <w:t xml:space="preserve">columnKey</w:t>
      </w:r>
      <w:r>
        <w:t xml:space="preserve">,</w:t>
      </w:r>
      <w:r>
        <w:t xml:space="preserve"> </w:t>
      </w:r>
      <w:r>
        <w:rPr>
          <w:rStyle w:val="VerbatimChar"/>
        </w:rPr>
        <w:t xml:space="preserve">swimlaneKey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</w:t>
      </w:r>
      <w:r>
        <w:t xml:space="preserve">. Проверка прав на поля и маскирование выполняются внешними контрактами.</w:t>
      </w:r>
    </w:p>
    <w:p>
      <w:pPr>
        <w:pStyle w:val="BodyText"/>
      </w:pPr>
      <w:r>
        <w:t xml:space="preserve">Доменный модуль, поставивший доску через workflow JSON, может предоставить</w:t>
      </w:r>
      <w:r>
        <w:t xml:space="preserve"> </w:t>
      </w:r>
      <w:r>
        <w:rPr>
          <w:rStyle w:val="VerbatimChar"/>
        </w:rPr>
        <w:t xml:space="preserve">BuildWorkflowViewBoardCards(records, project, board, options)</w:t>
      </w:r>
      <w:r>
        <w:t xml:space="preserve">. Например,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 </w:t>
      </w:r>
      <w:r>
        <w:t xml:space="preserve">преобразует записи</w:t>
      </w:r>
      <w:r>
        <w:t xml:space="preserve"> </w:t>
      </w:r>
      <w:r>
        <w:rPr>
          <w:rStyle w:val="VerbatimChar"/>
        </w:rPr>
        <w:t xml:space="preserve">TASK</w:t>
      </w:r>
      <w:r>
        <w:t xml:space="preserve"> </w:t>
      </w:r>
      <w:r>
        <w:t xml:space="preserve">в карточки с URL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, указанным в</w:t>
      </w:r>
      <w:r>
        <w:t xml:space="preserve"> </w:t>
      </w:r>
      <w:r>
        <w:rPr>
          <w:rStyle w:val="VerbatimChar"/>
        </w:rPr>
        <w:t xml:space="preserve">detailViewKey</w:t>
      </w:r>
      <w:r>
        <w:t xml:space="preserve"> </w:t>
      </w:r>
      <w:r>
        <w:t xml:space="preserve">доски.</w:t>
      </w:r>
    </w:p>
    <w:p>
      <w:pPr>
        <w:pStyle w:val="BodyText"/>
      </w:pPr>
      <w:r>
        <w:t xml:space="preserve">Drag-and-drop UI не меняет запись напрямую. Клиент вызывает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action</w:t>
      </w:r>
      <w:r>
        <w:t xml:space="preserve"> </w:t>
      </w:r>
      <w:r>
        <w:rPr>
          <w:rStyle w:val="VerbatimChar"/>
        </w:rPr>
        <w:t xml:space="preserve">WorkflowView/Board/Kanban/MoveCard</w:t>
      </w:r>
      <w:r>
        <w:t xml:space="preserve">, а сервер заново строит текущую доску, проверяет, что карточка действительно входит в доступную пользователю выборку, выполняет</w:t>
      </w:r>
      <w:r>
        <w:t xml:space="preserve"> </w:t>
      </w:r>
      <w:r>
        <w:rPr>
          <w:rStyle w:val="VerbatimChar"/>
        </w:rPr>
        <w:t xml:space="preserve">Board_Kanban_DryRunMoveCard</w:t>
      </w:r>
      <w:r>
        <w:t xml:space="preserve"> </w:t>
      </w:r>
      <w:r>
        <w:t xml:space="preserve">и только после этого применяет найденный переход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</w:t>
      </w:r>
    </w:p>
    <w:bookmarkEnd w:id="29"/>
    <w:bookmarkEnd w:id="30"/>
    <w:bookmarkStart w:id="34" w:name="эксплуатация-доски-workflowview"/>
    <w:p>
      <w:pPr>
        <w:pStyle w:val="Heading2"/>
      </w:pPr>
      <w:r>
        <w:t xml:space="preserve">Эксплуатация доски WorkflowView</w:t>
      </w:r>
    </w:p>
    <w:bookmarkStart w:id="31" w:name="диагностика"/>
    <w:p>
      <w:pPr>
        <w:pStyle w:val="Heading3"/>
      </w:pPr>
      <w:r>
        <w:t xml:space="preserve">1. Диагностика</w:t>
      </w:r>
    </w:p>
    <w:p>
      <w:pPr>
        <w:pStyle w:val="FirstParagraph"/>
      </w:pPr>
      <w:r>
        <w:t xml:space="preserve">HealthCheck provider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должен проверять валидность board-настроек, наличие колонок, корректность status mapping, базовый фильтр, детальное представление, WIP-политику и внешние runtime-контракты.</w:t>
      </w:r>
    </w:p>
    <w:bookmarkEnd w:id="31"/>
    <w:bookmarkStart w:id="32" w:name="типовые-проблемы"/>
    <w:p>
      <w:pPr>
        <w:pStyle w:val="Heading3"/>
      </w:pPr>
      <w:r>
        <w:t xml:space="preserve">2. Типовые проблемы</w:t>
      </w:r>
    </w:p>
    <w:p>
      <w:pPr>
        <w:pStyle w:val="Compact"/>
        <w:numPr>
          <w:ilvl w:val="0"/>
          <w:numId w:val="1002"/>
        </w:numPr>
      </w:pPr>
      <w:r>
        <w:t xml:space="preserve">карточка не отображается: проверьте базовый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права записи, status mapping колонок и режим неизвестной колонки;</w:t>
      </w:r>
    </w:p>
    <w:p>
      <w:pPr>
        <w:pStyle w:val="Compact"/>
        <w:numPr>
          <w:ilvl w:val="0"/>
          <w:numId w:val="1002"/>
        </w:numPr>
      </w:pPr>
      <w:r>
        <w:t xml:space="preserve">карточка не перемещается: проверьте drag/drop policy, доступность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 condition-форматы, экран перехода и WIP-лимит;</w:t>
      </w:r>
    </w:p>
    <w:p>
      <w:pPr>
        <w:pStyle w:val="Compact"/>
        <w:numPr>
          <w:ilvl w:val="0"/>
          <w:numId w:val="1002"/>
        </w:numPr>
      </w:pPr>
      <w:r>
        <w:t xml:space="preserve">WIP показывает неожиданный результат: проверьте, не входит ли карточка уже в целевую колонку и какой режим WIP указан в колонке.</w:t>
      </w:r>
    </w:p>
    <w:bookmarkEnd w:id="32"/>
    <w:bookmarkStart w:id="33" w:name="события"/>
    <w:p>
      <w:pPr>
        <w:pStyle w:val="Heading3"/>
      </w:pPr>
      <w:r>
        <w:t xml:space="preserve">3. События</w:t>
      </w:r>
    </w:p>
    <w:p>
      <w:pPr>
        <w:pStyle w:val="FirstParagraph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публикует только факты действий доски. Хранение event log, delivery, retry и подписки принадлежат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.</w:t>
      </w:r>
    </w:p>
    <w:bookmarkEnd w:id="33"/>
    <w:bookmarkEnd w:id="34"/>
    <w:bookmarkEnd w:id="3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</dc:title>
  <dc:creator/>
  <cp:keywords/>
  <dcterms:created xsi:type="dcterms:W3CDTF">2026-11-08T14:40:51Z</dcterms:created>
  <dcterms:modified xsi:type="dcterms:W3CDTF">2026-11-08T14:40:51Z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