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Регистрация событий информационной безопасности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Xa85e9b87cb0da8b53df0fd9b97c85676a09464c"/>
    <w:p>
      <w:pPr>
        <w:pStyle w:val="Heading1"/>
      </w:pPr>
      <w:r>
        <w:t xml:space="preserve">Регистрация событий информационной безопасности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SecurityInfo</w:t>
      </w:r>
      <w:r>
        <w:t xml:space="preserve"> </w:t>
      </w:r>
      <w:r>
        <w:t xml:space="preserve">относится к служебным средствам контроля информационной безопасности. В текущей реализации он не является полноценной заменой старой панели администрирования АИБ из документа старого документа «АРМ Информационная безопасность 128», а закрывает узкий набор проверочных и диагностических сценариев.</w:t>
      </w:r>
    </w:p>
    <w:bookmarkStart w:id="10" w:name="текущее-состояние-модуля"/>
    <w:p>
      <w:pPr>
        <w:pStyle w:val="Heading2"/>
      </w:pPr>
      <w:r>
        <w:t xml:space="preserve">Текущее состояние модуля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SecurityInfo</w:t>
      </w:r>
      <w:r>
        <w:t xml:space="preserve"> </w:t>
      </w:r>
      <w:r>
        <w:t xml:space="preserve">зарегистрирован как объектный модуль с названием</w:t>
      </w:r>
      <w:r>
        <w:t xml:space="preserve"> </w:t>
      </w:r>
      <w:r>
        <w:rPr>
          <w:b/>
          <w:bCs/>
        </w:rPr>
        <w:t xml:space="preserve">Регистрация событий ИБ</w:t>
      </w:r>
      <w:r>
        <w:t xml:space="preserve">. Его административная панель скрыта, поэтому рабочие сценарии выполняются через отдельные страницы модуля.</w:t>
      </w:r>
    </w:p>
    <w:p>
      <w:pPr>
        <w:pStyle w:val="BodyText"/>
      </w:pPr>
      <w:r>
        <w:t xml:space="preserve">В текущем коде модуля есть две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SecurityInfo/Show</w:t>
      </w:r>
      <w:r>
        <w:t xml:space="preserve"> </w:t>
      </w:r>
      <w:r>
        <w:t xml:space="preserve">- формирует список пользователей, которые не использовали право на осуществление доступа в течение 90 и более дней;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SecurityInfo/CreateMIB90</w:t>
      </w:r>
      <w:r>
        <w:t xml:space="preserve"> </w:t>
      </w:r>
      <w:r>
        <w:t xml:space="preserve">- служебная страница для создания тестового факта неиспользования права доступа на протяжении 90 дней.</w:t>
      </w:r>
    </w:p>
    <w:p>
      <w:pPr>
        <w:pStyle w:val="FirstParagraph"/>
      </w:pPr>
      <w:r>
        <w:t xml:space="preserve">Модуль использует базу читателей из настройки</w:t>
      </w:r>
      <w:r>
        <w:t xml:space="preserve"> </w:t>
      </w:r>
      <w:r>
        <w:rPr>
          <w:rStyle w:val="VerbatimChar"/>
        </w:rPr>
        <w:t xml:space="preserve">DBRDR</w:t>
      </w:r>
      <w:r>
        <w:t xml:space="preserve"> </w:t>
      </w:r>
      <w:r>
        <w:t xml:space="preserve">и анализирует поле</w:t>
      </w:r>
      <w:r>
        <w:t xml:space="preserve"> </w:t>
      </w:r>
      <w:r>
        <w:rPr>
          <w:rStyle w:val="VerbatimChar"/>
        </w:rPr>
        <w:t xml:space="preserve">40</w:t>
      </w:r>
      <w:r>
        <w:t xml:space="preserve">, где фиксируются сведения о посещениях и обращениях пользователя.</w:t>
      </w:r>
    </w:p>
    <w:bookmarkStart w:id="9" w:name="связанные-подсистемы"/>
    <w:p>
      <w:pPr>
        <w:pStyle w:val="Heading3"/>
      </w:pPr>
      <w:r>
        <w:t xml:space="preserve">1. Связанные подсистемы</w:t>
      </w:r>
    </w:p>
    <w:p>
      <w:pPr>
        <w:pStyle w:val="FirstParagraph"/>
      </w:pPr>
      <w:r>
        <w:t xml:space="preserve">Полная модель доступа реализуется не в</w:t>
      </w:r>
      <w:r>
        <w:t xml:space="preserve"> </w:t>
      </w:r>
      <w:r>
        <w:rPr>
          <w:rStyle w:val="VerbatimChar"/>
        </w:rPr>
        <w:t xml:space="preserve">SecurityInfo</w:t>
      </w:r>
      <w:r>
        <w:t xml:space="preserve">, а в общей подсистеме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. Она хранит права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, поддерживает наследование прав от владельца объекта, группы ограничений и проверку прав текущего пользователя.</w:t>
      </w:r>
    </w:p>
    <w:p>
      <w:pPr>
        <w:pStyle w:val="BodyText"/>
      </w:pPr>
      <w:r>
        <w:t xml:space="preserve">За запись технических журналов отвечает модуль</w:t>
      </w:r>
      <w:r>
        <w:t xml:space="preserve"> </w:t>
      </w:r>
      <w:r>
        <w:rPr>
          <w:rStyle w:val="VerbatimChar"/>
        </w:rPr>
        <w:t xml:space="preserve">Log</w:t>
      </w:r>
      <w:r>
        <w:t xml:space="preserve">, который пишет файлы в каталог</w:t>
      </w:r>
      <w:r>
        <w:t xml:space="preserve"> </w:t>
      </w:r>
      <w:r>
        <w:rPr>
          <w:rStyle w:val="VerbatimChar"/>
        </w:rPr>
        <w:t xml:space="preserve">DataPath/Logs</w:t>
      </w:r>
      <w:r>
        <w:t xml:space="preserve">.</w:t>
      </w:r>
    </w:p>
    <w:bookmarkEnd w:id="9"/>
    <w:bookmarkEnd w:id="10"/>
    <w:bookmarkStart w:id="13" w:name="контроль-неиспользуемых-прав-доступа"/>
    <w:p>
      <w:pPr>
        <w:pStyle w:val="Heading2"/>
      </w:pPr>
      <w:r>
        <w:t xml:space="preserve">Контроль неиспользуемых прав доступа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SecurityInfo/Show</w:t>
      </w:r>
      <w:r>
        <w:t xml:space="preserve"> </w:t>
      </w:r>
      <w:r>
        <w:t xml:space="preserve">предназначена для поиска пользователей, по которым в течение 90 и более дней не найдено актуального факта использования права на осуществление доступа.</w:t>
      </w:r>
    </w:p>
    <w:bookmarkStart w:id="11" w:name="как-выполняется-проверка"/>
    <w:p>
      <w:pPr>
        <w:pStyle w:val="Heading3"/>
      </w:pPr>
      <w:r>
        <w:t xml:space="preserve">1. Как выполняется проверка</w:t>
      </w:r>
    </w:p>
    <w:p>
      <w:pPr>
        <w:pStyle w:val="Compact"/>
        <w:numPr>
          <w:ilvl w:val="0"/>
          <w:numId w:val="1002"/>
        </w:numPr>
      </w:pPr>
      <w:r>
        <w:t xml:space="preserve">Модуль открывает базу читателей, заданную в настройке</w:t>
      </w:r>
      <w:r>
        <w:t xml:space="preserve"> </w:t>
      </w:r>
      <w:r>
        <w:rPr>
          <w:rStyle w:val="VerbatimChar"/>
        </w:rPr>
        <w:t xml:space="preserve">DBRDR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Выполняется поиск записей пользователей.</w:t>
      </w:r>
    </w:p>
    <w:p>
      <w:pPr>
        <w:pStyle w:val="Compact"/>
        <w:numPr>
          <w:ilvl w:val="0"/>
          <w:numId w:val="1002"/>
        </w:numPr>
      </w:pPr>
      <w:r>
        <w:t xml:space="preserve">Для каждой записи просматриваются повторения поля</w:t>
      </w:r>
      <w:r>
        <w:t xml:space="preserve"> </w:t>
      </w:r>
      <w:r>
        <w:rPr>
          <w:rStyle w:val="VerbatimChar"/>
        </w:rPr>
        <w:t xml:space="preserve">40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Из подполя</w:t>
      </w:r>
      <w:r>
        <w:t xml:space="preserve"> </w:t>
      </w:r>
      <w:r>
        <w:rPr>
          <w:rStyle w:val="VerbatimChar"/>
        </w:rPr>
        <w:t xml:space="preserve">^F</w:t>
      </w:r>
      <w:r>
        <w:t xml:space="preserve"> </w:t>
      </w:r>
      <w:r>
        <w:t xml:space="preserve">выбирается максимальная дата последнего события.</w:t>
      </w:r>
    </w:p>
    <w:p>
      <w:pPr>
        <w:pStyle w:val="Compact"/>
        <w:numPr>
          <w:ilvl w:val="0"/>
          <w:numId w:val="1002"/>
        </w:numPr>
      </w:pPr>
      <w:r>
        <w:t xml:space="preserve">Если последняя найденная дата меньше даты 90 дней назад, пользователь попадает в отчет.</w:t>
      </w:r>
    </w:p>
    <w:p>
      <w:pPr>
        <w:pStyle w:val="FirstParagraph"/>
      </w:pPr>
      <w:r>
        <w:t xml:space="preserve">В отчете выводятся дата последнего найденного события и краткое описание записи пользователя.</w:t>
      </w:r>
    </w:p>
    <w:bookmarkEnd w:id="11"/>
    <w:bookmarkStart w:id="12" w:name="служебная-тестовая-страница"/>
    <w:p>
      <w:pPr>
        <w:pStyle w:val="Heading3"/>
      </w:pPr>
      <w:r>
        <w:t xml:space="preserve">2. Служебная тестовая страница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SecurityInfo/CreateMIB90</w:t>
      </w:r>
      <w:r>
        <w:t xml:space="preserve"> </w:t>
      </w:r>
      <w:r>
        <w:t xml:space="preserve">предназначена для подготовки тестовых данных. Она ищет пользователя по ключу</w:t>
      </w:r>
      <w:r>
        <w:t xml:space="preserve"> </w:t>
      </w:r>
      <w:r>
        <w:rPr>
          <w:rStyle w:val="VerbatimChar"/>
        </w:rPr>
        <w:t xml:space="preserve">K=KOROLEV$</w:t>
      </w:r>
      <w:r>
        <w:t xml:space="preserve">, очищает его поле</w:t>
      </w:r>
      <w:r>
        <w:t xml:space="preserve"> </w:t>
      </w:r>
      <w:r>
        <w:rPr>
          <w:rStyle w:val="VerbatimChar"/>
        </w:rPr>
        <w:t xml:space="preserve">40</w:t>
      </w:r>
      <w:r>
        <w:t xml:space="preserve"> </w:t>
      </w:r>
      <w:r>
        <w:t xml:space="preserve">и добавляет запись о посещении с датой 91 день назад.</w:t>
      </w:r>
    </w:p>
    <w:p>
      <w:pPr>
        <w:pStyle w:val="BodyText"/>
      </w:pPr>
      <w:r>
        <w:t xml:space="preserve">Эта страница не должна рассматриваться как штатный пользовательский сценарий администрирования. Она нужна только для проверки работы отчета</w:t>
      </w:r>
      <w:r>
        <w:t xml:space="preserve"> </w:t>
      </w:r>
      <w:r>
        <w:rPr>
          <w:rStyle w:val="VerbatimChar"/>
        </w:rPr>
        <w:t xml:space="preserve">SecurityInfo/Show</w:t>
      </w:r>
      <w:r>
        <w:t xml:space="preserve"> </w:t>
      </w:r>
      <w:r>
        <w:t xml:space="preserve">в тестовой среде.</w:t>
      </w:r>
    </w:p>
    <w:bookmarkEnd w:id="12"/>
    <w:bookmarkEnd w:id="13"/>
    <w:bookmarkStart w:id="14" w:name="сверка-со-старым-документом-аиб"/>
    <w:p>
      <w:pPr>
        <w:pStyle w:val="Heading2"/>
      </w:pPr>
      <w:r>
        <w:t xml:space="preserve">Сверка со старым документом АИБ</w:t>
      </w:r>
    </w:p>
    <w:p>
      <w:pPr>
        <w:pStyle w:val="FirstParagraph"/>
      </w:pPr>
      <w:r>
        <w:t xml:space="preserve">Старый документ старого документа «АРМ Информационная безопасность 128» описывает более широкий АРМ информационной безопасности: вход в панель АИБ, навигацию, настройку политики безопасности, просмотр и очистку протокола доступа, контроль прав и контроль целостности.</w:t>
      </w:r>
    </w:p>
    <w:p>
      <w:pPr>
        <w:pStyle w:val="BodyText"/>
      </w:pPr>
      <w:r>
        <w:t xml:space="preserve">В текущем дереве модулей эти темы распределены между несколькими механизмами: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AIS</w:t>
      </w:r>
      <w:r>
        <w:t xml:space="preserve"> </w:t>
      </w:r>
      <w:r>
        <w:t xml:space="preserve">- протокол доступа, регистрация событий ИБ, импорт событий из внешних журналов и экспорт в syslog/CSV;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SecurityInfo</w:t>
      </w:r>
      <w:r>
        <w:t xml:space="preserve"> </w:t>
      </w:r>
      <w:r>
        <w:t xml:space="preserve">- служебный контроль событий ИБ и неиспользуемых прав доступа;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Security</w:t>
      </w:r>
      <w:r>
        <w:t xml:space="preserve"> </w:t>
      </w:r>
      <w:r>
        <w:t xml:space="preserve">- ядро прав объектов, групп ограничений, наследования и проверки прав;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Authorisation</w:t>
      </w:r>
      <w:r>
        <w:t xml:space="preserve"> </w:t>
      </w:r>
      <w:r>
        <w:t xml:space="preserve">- вход пользователя, LDAP, ESIA, VK и другие способы авторизации;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Admin</w:t>
      </w:r>
      <w:r>
        <w:t xml:space="preserve"> </w:t>
      </w:r>
      <w:r>
        <w:t xml:space="preserve">- интерфейс настройки модулей, страниц, объектов и прав;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Log</w:t>
      </w:r>
      <w:r>
        <w:t xml:space="preserve"> </w:t>
      </w:r>
      <w:r>
        <w:t xml:space="preserve">- запись технических журналов в файловое хранилище.</w:t>
      </w:r>
    </w:p>
    <w:p>
      <w:pPr>
        <w:pStyle w:val="FirstParagraph"/>
      </w:pPr>
      <w:r>
        <w:t xml:space="preserve">При переносе старого документа его нельзя копировать как единое руководство: прежняя панель АИБ в текущем коде не является единым пользовательским интерфейсом. Действующие сценарии разнесены по справке</w:t>
      </w:r>
      <w:r>
        <w:t xml:space="preserve"> </w:t>
      </w:r>
      <w:r>
        <w:rPr>
          <w:rStyle w:val="VerbatimChar"/>
        </w:rPr>
        <w:t xml:space="preserve">AIS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SecurityInfo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Admin/AccessRights</w:t>
      </w:r>
      <w:r>
        <w:t xml:space="preserve">.</w:t>
      </w:r>
    </w:p>
    <w:p>
      <w:pPr>
        <w:pStyle w:val="BodyText"/>
      </w:pPr>
      <w:r>
        <w:t xml:space="preserve">Регламентные фрагменты старого документа о реагировании на инциденты и контроле целостности ПО не описывают найденную текущую страницу Help. Они должны оставаться основанием для отдельного регламентного решения или реализации, а не переноситься как инструкция по существующему интерфейсу.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Регистрация событий информационной безопасности</dc:title>
  <dc:creator/>
  <cp:keywords/>
  <dcterms:created xsi:type="dcterms:W3CDTF">2026-09-06T21:41:54Z</dcterms:created>
  <dcterms:modified xsi:type="dcterms:W3CDTF">2026-09-06T21:41:54Z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