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&amp;uf(’T… - Транслитерирование кириллических символов с помощью латиницы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d5b7348a2d80a0731adffa3f2f59b063688f96"/>
    <w:p>
      <w:pPr>
        <w:pStyle w:val="Heading1"/>
      </w:pPr>
      <w:r>
        <w:t xml:space="preserve">&amp;uf(’T… - Транслитерирование кириллических символов с помощью латиницы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Транслитерирование кириллических символов с помощью латиницы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TN&lt;строка&gt;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- вид таблицы транслитерирования (0 или 1)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&amp;unifor("T0"V200)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&amp;uf(’T… - Транслитерирование кириллических символов с помощью латиницы</dc:title>
  <dc:creator/>
  <cp:keywords/>
  <dcterms:created xsi:type="dcterms:W3CDTF">2026-09-07T06:13:21Z</dcterms:created>
  <dcterms:modified xsi:type="dcterms:W3CDTF">2026-09-07T06:13:21Z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