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7.png" ContentType="image/png"/>
  <Override PartName="/word/media/rId9.png" ContentType="image/png"/>
  <Override PartName="/word/media/rId22.png" ContentType="image/png"/>
  <Override PartName="/word/media/rId48.png" ContentType="image/png"/>
  <Override PartName="/word/media/rId78.png" ContentType="image/png"/>
  <Override PartName="/word/media/rId33.png" ContentType="image/png"/>
  <Override PartName="/word/media/rId70.png" ContentType="image/png"/>
  <Override PartName="/word/media/rId66.png" ContentType="image/png"/>
  <Override PartName="/word/media/rId12.png" ContentType="image/png"/>
  <Override PartName="/word/media/rId15.png" ContentType="image/png"/>
  <Override PartName="/word/media/rId61.png" ContentType="image/png"/>
  <Override PartName="/word/media/rId44.png" ContentType="image/png"/>
  <Override PartName="/word/media/rId56.png" ContentType="image/png"/>
  <Override PartName="/word/media/rId53.png" ContentType="image/png"/>
  <Override PartName="/word/media/rId41.png" ContentType="image/png"/>
  <Override PartName="/word/media/rId73.png" ContentType="image/png"/>
  <Override PartName="/word/media/rId38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Клиентский АРМ Администратор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2" w:name="клиентский-арм-администратор-ирбис-64"/>
    <w:p>
      <w:pPr>
        <w:pStyle w:val="Heading1"/>
      </w:pPr>
      <w:r>
        <w:t xml:space="preserve">Клиентский АРМ Администратор ИРБИС 64</w:t>
      </w:r>
    </w:p>
    <w:p>
      <w:pPr>
        <w:pStyle w:val="CaptionedFigure"/>
      </w:pPr>
      <w:r>
        <w:drawing>
          <wp:inline>
            <wp:extent cx="5334000" cy="2797868"/>
            <wp:effectExtent b="0" l="0" r="0" t="0"/>
            <wp:docPr descr="Рисунок 1 - Интерфейс клиентского АРМ Администратор ИРБИС 64" title="Интерфейс клиентского АРМ Администратор ИРБИС 64" id="10" name="Picture"/>
            <a:graphic>
              <a:graphicData uri="http://schemas.openxmlformats.org/drawingml/2006/picture">
                <pic:pic>
                  <pic:nvPicPr>
                    <pic:cNvPr descr="modules/Help/Help/Admin64Client/images/a_client_interf_a_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978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Интерфейс клиентского АРМ Администратор ИРБИС 64</w:t>
      </w:r>
    </w:p>
    <w:p>
      <w:pPr>
        <w:pStyle w:val="BodyText"/>
      </w:pPr>
      <w:r>
        <w:t xml:space="preserve">В клиентском Администраторе имеется режим Сервер – включающий режимы для запуска диспетчерских утилит сервера.</w:t>
      </w:r>
    </w:p>
    <w:p>
      <w:pPr>
        <w:pStyle w:val="CaptionedFigure"/>
      </w:pPr>
      <w:r>
        <w:drawing>
          <wp:inline>
            <wp:extent cx="2505075" cy="1266825"/>
            <wp:effectExtent b="0" l="0" r="0" t="0"/>
            <wp:docPr descr="Рисунок 2 - Режим Сервер" title="Режим Сервер" id="13" name="Picture"/>
            <a:graphic>
              <a:graphicData uri="http://schemas.openxmlformats.org/drawingml/2006/picture">
                <pic:pic>
                  <pic:nvPicPr>
                    <pic:cNvPr descr="modules/Help/Help/Admin64Client/images/rejserver_a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Режим Сервер</w:t>
      </w:r>
    </w:p>
    <w:bookmarkStart w:id="26" w:name="что-нового"/>
    <w:p>
      <w:pPr>
        <w:pStyle w:val="Heading2"/>
      </w:pPr>
      <w:r>
        <w:t xml:space="preserve">Что нового</w:t>
      </w:r>
    </w:p>
    <w:bookmarkStart w:id="20" w:name="версия-2013.1"/>
    <w:p>
      <w:pPr>
        <w:pStyle w:val="Heading3"/>
      </w:pPr>
      <w:r>
        <w:t xml:space="preserve">Версия 2013.1</w:t>
      </w:r>
    </w:p>
    <w:bookmarkStart w:id="18" w:name="выполнить-пакетное-задание"/>
    <w:p>
      <w:pPr>
        <w:pStyle w:val="Heading4"/>
      </w:pPr>
      <w:r>
        <w:t xml:space="preserve">1. Выполнить пакетное задание</w:t>
      </w:r>
    </w:p>
    <w:p>
      <w:pPr>
        <w:pStyle w:val="FirstParagraph"/>
      </w:pPr>
      <w:r>
        <w:t xml:space="preserve">Обеспечена возможность выполнения ПАКЕТНЫХ заданий - появился новый режим в меню</w:t>
      </w:r>
      <w:r>
        <w:t xml:space="preserve"> </w:t>
      </w:r>
      <w:r>
        <w:t xml:space="preserve">Главного меню ВЫПОЛНИТЬ ПАКЕТНОЕ ЗАДАНИЕ</w:t>
      </w:r>
    </w:p>
    <w:p>
      <w:pPr>
        <w:pStyle w:val="CaptionedFigure"/>
      </w:pPr>
      <w:r>
        <w:drawing>
          <wp:inline>
            <wp:extent cx="2162175" cy="1104900"/>
            <wp:effectExtent b="0" l="0" r="0" t="0"/>
            <wp:docPr descr="Рисунок 1 - Режим СЕРВИС клиентского Администратора" title="Режим СЕРВИС клиентского Администратора" id="16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СЕРВИС клиентского Администратора</w:t>
      </w:r>
    </w:p>
    <w:p>
      <w:pPr>
        <w:pStyle w:val="BodyText"/>
      </w:pPr>
      <w:r>
        <w:t xml:space="preserve">Администратор-клиент поддерживает пакетные команды серверного Администратора (с некоторыми исключениями) и кроме того поддерживает новые (дополнительные) команды, такие как:</w:t>
      </w:r>
      <w:r>
        <w:t xml:space="preserve"> </w:t>
      </w:r>
      <w:r>
        <w:t xml:space="preserve">* SEARCH - поиск</w:t>
      </w:r>
      <w:r>
        <w:t xml:space="preserve"> </w:t>
      </w:r>
      <w:r>
        <w:t xml:space="preserve">* PRINT - печать</w:t>
      </w:r>
      <w:r>
        <w:t xml:space="preserve"> </w:t>
      </w:r>
      <w:r>
        <w:t xml:space="preserve">* STAT - статистика</w:t>
      </w:r>
      <w:r>
        <w:t xml:space="preserve"> </w:t>
      </w:r>
      <w:r>
        <w:t xml:space="preserve">* STATF - стат.формы</w:t>
      </w:r>
    </w:p>
    <w:p>
      <w:pPr>
        <w:pStyle w:val="BodyText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p>
      <w:pPr>
        <w:pStyle w:val="BodyText"/>
      </w:pPr>
      <w:r>
        <w:t xml:space="preserve">Полный список пакетных команд и их описание.</w:t>
      </w:r>
    </w:p>
    <w:p>
      <w:pPr>
        <w:pStyle w:val="BodyText"/>
      </w:pPr>
      <w:r>
        <w:t xml:space="preserve">Правила написания пакетных заданий для Администратора-клиент полностью совпадают с правилами написания пакетных заданий для серверного Администратора.</w:t>
      </w:r>
    </w:p>
    <w:p>
      <w:pPr>
        <w:pStyle w:val="BodyText"/>
      </w:pPr>
      <w:r>
        <w:t xml:space="preserve">В связи с пакетными заданиями в INI-файл АРМа Администратор (irbisa.ini) в секции [MAIN] введены следующие параметры:</w:t>
      </w:r>
    </w:p>
    <w:p>
      <w:pPr>
        <w:pStyle w:val="SourceCode"/>
      </w:pPr>
      <w:r>
        <w:rPr>
          <w:rStyle w:val="DataTypeTok"/>
        </w:rPr>
        <w:t xml:space="preserve">CLIENT_WORKDIR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c:\irbiswrk\</w:t>
      </w:r>
      <w:r>
        <w:br/>
      </w:r>
      <w:r>
        <w:rPr>
          <w:rStyle w:val="DataTypeTok"/>
        </w:rPr>
        <w:t xml:space="preserve">RecUpdif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PFTw_H.OPT</w:t>
      </w:r>
      <w:r>
        <w:br/>
      </w:r>
      <w:r>
        <w:rPr>
          <w:rStyle w:val="DataTypeTok"/>
        </w:rPr>
        <w:t xml:space="preserve">MAXBRIEFPORTION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3</w:t>
      </w:r>
      <w:r>
        <w:br/>
      </w:r>
      <w:r>
        <w:rPr>
          <w:rStyle w:val="DataTypeTok"/>
        </w:rPr>
        <w:t xml:space="preserve">MailHost</w:t>
      </w:r>
      <w:r>
        <w:rPr>
          <w:rStyle w:val="OtherTok"/>
        </w:rPr>
        <w:t xml:space="preserve">=</w:t>
      </w:r>
      <w:r>
        <w:rPr>
          <w:rStyle w:val="StringTok"/>
        </w:rPr>
        <w:t xml:space="preserve">mail.gpntb.ru</w:t>
      </w:r>
      <w:r>
        <w:br/>
      </w:r>
      <w:r>
        <w:rPr>
          <w:rStyle w:val="DataTypeTok"/>
        </w:rPr>
        <w:t xml:space="preserve">MailPort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</w:t>
      </w:r>
      <w:r>
        <w:rPr>
          <w:rStyle w:val="OtherTok"/>
        </w:rPr>
        <w:t xml:space="preserve">=</w:t>
      </w:r>
      <w:r>
        <w:rPr>
          <w:rStyle w:val="StringTok"/>
        </w:rPr>
        <w:t xml:space="preserve">ГПНТБ России</w:t>
      </w:r>
      <w:r>
        <w:br/>
      </w:r>
      <w:r>
        <w:rPr>
          <w:rStyle w:val="DataTypeTok"/>
        </w:rPr>
        <w:t xml:space="preserve">MailFromAdress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alio@gpntb.ru</w:t>
      </w:r>
      <w:r>
        <w:br/>
      </w:r>
      <w:r>
        <w:rPr>
          <w:rStyle w:val="DataTypeTok"/>
        </w:rPr>
        <w:t xml:space="preserve">MailUser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MailPassword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DBNFLC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MAXBRIEFPORTION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3</w:t>
      </w:r>
      <w:r>
        <w:br/>
      </w:r>
      <w:r>
        <w:rPr>
          <w:rStyle w:val="DataTypeTok"/>
        </w:rPr>
        <w:t xml:space="preserve">XMLTAGPREFIX_IND</w:t>
      </w:r>
      <w:r>
        <w:rPr>
          <w:rStyle w:val="OtherTok"/>
        </w:rPr>
        <w:t xml:space="preserve">=</w:t>
      </w:r>
      <w:r>
        <w:rPr>
          <w:rStyle w:val="StringTok"/>
        </w:rPr>
        <w:t xml:space="preserve">IND.</w:t>
      </w:r>
      <w:r>
        <w:br/>
      </w:r>
      <w:r>
        <w:rPr>
          <w:rStyle w:val="DataTypeTok"/>
        </w:rPr>
        <w:t xml:space="preserve">XMLTAGPREFIX_FIELD</w:t>
      </w:r>
      <w:r>
        <w:rPr>
          <w:rStyle w:val="OtherTok"/>
        </w:rPr>
        <w:t xml:space="preserve">=</w:t>
      </w:r>
      <w:r>
        <w:rPr>
          <w:rStyle w:val="StringTok"/>
        </w:rPr>
        <w:t xml:space="preserve">FIELD.</w:t>
      </w:r>
      <w:r>
        <w:br/>
      </w:r>
      <w:r>
        <w:rPr>
          <w:rStyle w:val="DataTypeTok"/>
        </w:rPr>
        <w:t xml:space="preserve">XMLTAGPREFIX_SUBFIELD</w:t>
      </w:r>
      <w:r>
        <w:rPr>
          <w:rStyle w:val="OtherTok"/>
        </w:rPr>
        <w:t xml:space="preserve">=</w:t>
      </w:r>
      <w:r>
        <w:rPr>
          <w:rStyle w:val="StringTok"/>
        </w:rPr>
        <w:t xml:space="preserve">SUBFIELD.</w:t>
      </w:r>
      <w:r>
        <w:br/>
      </w:r>
      <w:r>
        <w:rPr>
          <w:rStyle w:val="DataTypeTok"/>
        </w:rPr>
        <w:t xml:space="preserve">XMLTAGRECORD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XMLTAGTOPLEVEL</w:t>
      </w:r>
      <w:r>
        <w:rPr>
          <w:rStyle w:val="OtherTok"/>
        </w:rPr>
        <w:t xml:space="preserve">=</w:t>
      </w:r>
      <w:r>
        <w:rPr>
          <w:rStyle w:val="StringTok"/>
        </w:rPr>
        <w:t xml:space="preserve">RECORDS</w:t>
      </w:r>
      <w:r>
        <w:br/>
      </w:r>
      <w:r>
        <w:rPr>
          <w:rStyle w:val="DataTypeTok"/>
        </w:rPr>
        <w:t xml:space="preserve">XMLTAGSPACEREPLACE</w:t>
      </w:r>
      <w:r>
        <w:rPr>
          <w:rStyle w:val="OtherTok"/>
        </w:rPr>
        <w:t xml:space="preserve">=</w:t>
      </w:r>
      <w:r>
        <w:rPr>
          <w:rStyle w:val="StringTok"/>
        </w:rPr>
        <w:t xml:space="preserve">_</w:t>
      </w:r>
      <w:r>
        <w:br/>
      </w:r>
      <w:r>
        <w:rPr>
          <w:rStyle w:val="DataTypeTok"/>
        </w:rPr>
        <w:t xml:space="preserve">BARCODEHEIGHT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BARCODETYPE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AutoinFile</w:t>
      </w:r>
      <w:r>
        <w:rPr>
          <w:rStyle w:val="OtherTok"/>
        </w:rPr>
        <w:t xml:space="preserve">=</w:t>
      </w:r>
      <w:r>
        <w:rPr>
          <w:rStyle w:val="StringTok"/>
        </w:rPr>
        <w:t xml:space="preserve">autoin.gbl</w:t>
      </w:r>
    </w:p>
    <w:p>
      <w:pPr>
        <w:pStyle w:val="FirstParagraph"/>
      </w:pPr>
      <w:r>
        <w:t xml:space="preserve">которые аналогичны одноименным параметрам для АРМа Каталогизатор.</w:t>
      </w:r>
    </w:p>
    <w:p>
      <w:pPr>
        <w:pStyle w:val="BodyText"/>
      </w:pPr>
      <w:r>
        <w:t xml:space="preserve">Для обеспечения запуска АРМа Администратор-клиент через Планировщик заданий Windows таким образом, чтобы АВТОМАТИЧЕСКИ начиналось выполнение определенного пакетного задания, введены новые параметры для клиентского INI-файла (cirbisa.ini - т.е. того INI-файла, который находится на КЛИЕНТСКОЙ стороне) в секции [MAIN]:</w:t>
      </w:r>
    </w:p>
    <w:p>
      <w:pPr>
        <w:pStyle w:val="SourceCode"/>
      </w:pPr>
      <w:r>
        <w:rPr>
          <w:rStyle w:val="DataTypeTok"/>
        </w:rPr>
        <w:t xml:space="preserve">BATCHFILE</w:t>
      </w:r>
      <w:r>
        <w:rPr>
          <w:rStyle w:val="OtherTok"/>
        </w:rPr>
        <w:t xml:space="preserve">=</w:t>
      </w:r>
      <w:r>
        <w:rPr>
          <w:rStyle w:val="StringTok"/>
        </w:rPr>
        <w:t xml:space="preserve">&lt;путь и имя файла с пакетным заданием&gt;</w:t>
      </w:r>
      <w:r>
        <w:br/>
      </w:r>
      <w:r>
        <w:rPr>
          <w:rStyle w:val="DataTypeTok"/>
        </w:rPr>
        <w:t xml:space="preserve">USERNAME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USERPASSWORD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В этом случае в планировщике заданий Windows запуск АРМа Администратор-клиент надо задавать в виде командной строки:</w:t>
      </w:r>
    </w:p>
    <w:p>
      <w:pPr>
        <w:pStyle w:val="SourceCode"/>
      </w:pPr>
      <w:r>
        <w:rPr>
          <w:rStyle w:val="ExtensionTok"/>
        </w:rPr>
        <w:t xml:space="preserve">cirbisa_unicode.exe</w:t>
      </w:r>
      <w:r>
        <w:rPr>
          <w:rStyle w:val="NormalTok"/>
        </w:rPr>
        <w:t xml:space="preserve"> cirbisa_auto.ini</w:t>
      </w:r>
    </w:p>
    <w:p>
      <w:pPr>
        <w:pStyle w:val="FirstParagraph"/>
      </w:pPr>
      <w:r>
        <w:t xml:space="preserve">где cirbisa_auto.ini - это специальный клиентский INI-файл АРМа Администратор-клиент, в котором содержатся дополнительные параметры - BATCHFILE, USERNAME, USERPASSWORD.</w:t>
      </w:r>
    </w:p>
    <w:p>
      <w:pPr>
        <w:pStyle w:val="BodyText"/>
      </w:pPr>
      <w:r>
        <w:t xml:space="preserve">Следует отметить (для продвинутых администраторов), что предлагаемый список пакетных команд для АРМа Администратор-клиент превращает его по функциональности в ПАКЕТЫЙ АРМ Каталогизатор.</w:t>
      </w:r>
    </w:p>
    <w:bookmarkEnd w:id="18"/>
    <w:bookmarkStart w:id="19" w:name="инструменты"/>
    <w:p>
      <w:pPr>
        <w:pStyle w:val="Heading4"/>
      </w:pPr>
      <w:r>
        <w:t xml:space="preserve">2. Инструменты</w:t>
      </w:r>
    </w:p>
    <w:p>
      <w:pPr>
        <w:pStyle w:val="FirstParagraph"/>
      </w:pPr>
      <w:r>
        <w:t xml:space="preserve">Обеспечена возможность использовать ИНСТРУМЕНТЫ - а именно:</w:t>
      </w:r>
      <w:r>
        <w:t xml:space="preserve"> </w:t>
      </w:r>
      <w:r>
        <w:t xml:space="preserve">* Редактор РЛ и справочников</w:t>
      </w:r>
      <w:r>
        <w:t xml:space="preserve"> </w:t>
      </w:r>
      <w:r>
        <w:t xml:space="preserve">* Редактор INI-файлов и сценариев поиска.</w:t>
      </w:r>
    </w:p>
    <w:p>
      <w:pPr>
        <w:pStyle w:val="BodyText"/>
      </w:pPr>
      <w:r>
        <w:t xml:space="preserve">В главном меню появился раздел ИНСТРУМЕНТЫ с двумя соответствующими режимами.</w:t>
      </w:r>
    </w:p>
    <w:bookmarkEnd w:id="19"/>
    <w:bookmarkEnd w:id="20"/>
    <w:bookmarkStart w:id="21" w:name="версия-2014.1"/>
    <w:p>
      <w:pPr>
        <w:pStyle w:val="Heading3"/>
      </w:pPr>
      <w:r>
        <w:t xml:space="preserve">Версия 2014.1</w:t>
      </w:r>
    </w:p>
    <w:p>
      <w:pPr>
        <w:pStyle w:val="FirstParagraph"/>
      </w:pPr>
      <w:r>
        <w:t xml:space="preserve">Введен новый параметр (irbisa.ini [MAIN]) BATCHMNU= который определяет справочник со списком доступных пакетных заданий.</w:t>
      </w:r>
    </w:p>
    <w:bookmarkEnd w:id="21"/>
    <w:bookmarkStart w:id="25" w:name="версия-2020.1"/>
    <w:p>
      <w:pPr>
        <w:pStyle w:val="Heading3"/>
      </w:pPr>
      <w:r>
        <w:t xml:space="preserve">Версия 2020.1</w:t>
      </w:r>
    </w:p>
    <w:p>
      <w:pPr>
        <w:pStyle w:val="FirstParagraph"/>
      </w:pPr>
      <w:r>
        <w:t xml:space="preserve">Добавлен режим АКТУАЛИЗАЦИЯ-СОЗДАТЬ СЛОВАРЬ ЗАНОВО-ПОЛНОСТЬЮ ТОЛЬКО ЭК</w:t>
      </w:r>
    </w:p>
    <w:p>
      <w:pPr>
        <w:pStyle w:val="BodyText"/>
      </w:pPr>
      <w:r>
        <w:t xml:space="preserve">Соответственно обеспечена поддержка пакетной команды</w:t>
      </w:r>
    </w:p>
    <w:p>
      <w:pPr>
        <w:pStyle w:val="SourceCode"/>
      </w:pPr>
      <w:r>
        <w:rPr>
          <w:rStyle w:val="VerbatimChar"/>
        </w:rPr>
        <w:t xml:space="preserve">LOADIFCOMPLETE_EK</w:t>
      </w:r>
    </w:p>
    <w:p>
      <w:pPr>
        <w:pStyle w:val="CaptionedFigure"/>
      </w:pPr>
      <w:r>
        <w:drawing>
          <wp:inline>
            <wp:extent cx="5334000" cy="2793569"/>
            <wp:effectExtent b="0" l="0" r="0" t="0"/>
            <wp:docPr descr="Рисунок 1 - Режим АКТУАЛИЗАЦИЯ-СОЗДАТЬ СЛОВАРЬ ЗАНОВО-ПОЛНОСТЬЮ ТОЛЬКО ЭК" title="Режим АКТУАЛИЗАЦИЯ-СОЗДАТЬ СЛОВАРЬ ЗАНОВО-ПОЛНОСТЬЮ ТОЛЬКО ЭК" id="23" name="Picture"/>
            <a:graphic>
              <a:graphicData uri="http://schemas.openxmlformats.org/drawingml/2006/picture">
                <pic:pic>
                  <pic:nvPicPr>
                    <pic:cNvPr descr="modules/Help/Help/Admin64Client/images/actslov_01_20_01_ac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935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АКТУАЛИЗАЦИЯ-СОЗДАТЬ СЛОВАРЬ ЗАНОВО-ПОЛНОСТЬЮ ТОЛЬКО ЭК</w:t>
      </w:r>
    </w:p>
    <w:bookmarkEnd w:id="25"/>
    <w:bookmarkEnd w:id="26"/>
    <w:bookmarkStart w:id="30" w:name="Xcf73ec4bcb032556eb6df7d4e21892660090ed6"/>
    <w:p>
      <w:pPr>
        <w:pStyle w:val="Heading2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из:</w:t>
      </w:r>
      <w:r>
        <w:t xml:space="preserve"> </w:t>
      </w:r>
      <w:r>
        <w:t xml:space="preserve">* главного меню, служащего для запуска тех или иных режимов работы (которые носят исключительно пакетный характер), и</w:t>
      </w:r>
      <w:r>
        <w:t xml:space="preserve"> </w:t>
      </w:r>
      <w:r>
        <w:t xml:space="preserve">* информационного окна, в котором представляются</w:t>
      </w:r>
      <w:r>
        <w:t xml:space="preserve"> </w:t>
      </w:r>
      <w:r>
        <w:t xml:space="preserve">*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638827"/>
            <wp:effectExtent b="0" l="0" r="0" t="0"/>
            <wp:docPr descr="Рисунок 1 - Интерфейс клиентского Администратора" title="Интерфейс клиентского Администратора" id="28" name="Picture"/>
            <a:graphic>
              <a:graphicData uri="http://schemas.openxmlformats.org/drawingml/2006/picture">
                <pic:pic>
                  <pic:nvPicPr>
                    <pic:cNvPr descr="modules/Help/Help/Admin64Client/images/a_client_interf_a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8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Интерфейс клиентского Администратора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Если ни одна из доступных баз данных не установлена в качестве текущей, все основные режимы работы (кроме выполнения пакетных заданий и вызова инструментальных средств) остаются недоступными.</w:t>
      </w:r>
      <w:r>
        <w:t xml:space="preserve"> </w:t>
      </w:r>
      <w:r>
        <w:t xml:space="preserve">@@@</w:t>
      </w:r>
    </w:p>
    <w:bookmarkEnd w:id="30"/>
    <w:bookmarkStart w:id="77" w:name="X57e72a0273273df99f4e4f08a24729dcde6aa4b"/>
    <w:p>
      <w:pPr>
        <w:pStyle w:val="Heading2"/>
      </w:pPr>
      <w:r>
        <w:t xml:space="preserve">Основные режимы работы Клиентского Администратора</w:t>
      </w:r>
    </w:p>
    <w:p>
      <w:pPr>
        <w:pStyle w:val="FirstParagraph"/>
      </w:pPr>
      <w:r>
        <w:t xml:space="preserve">Режимы работы АРМа «Администратор-клиент» аналогичны режимам работы АРМа</w:t>
      </w:r>
      <w:r>
        <w:t xml:space="preserve"> </w:t>
      </w:r>
      <w:r>
        <w:t xml:space="preserve">“Администратор-Серверный”</w:t>
      </w:r>
      <w:r>
        <w:t xml:space="preserve"> </w:t>
      </w:r>
      <w:r>
        <w:t xml:space="preserve">и распределены по следующим пунктам главного меню:</w:t>
      </w:r>
    </w:p>
    <w:p>
      <w:pPr>
        <w:pStyle w:val="Compact"/>
        <w:numPr>
          <w:ilvl w:val="0"/>
          <w:numId w:val="1001"/>
        </w:numPr>
      </w:pPr>
      <w:r>
        <w:t xml:space="preserve">Режимы БАЗА ДАННЫХ - включает некоторые режимы АРМа</w:t>
      </w:r>
      <w:r>
        <w:t xml:space="preserve"> </w:t>
      </w:r>
      <w:r>
        <w:t xml:space="preserve">“Администратор-Серверный”</w:t>
      </w:r>
      <w:r>
        <w:t xml:space="preserve">, связанные с выбором и установкой текущей БД и некоторыми операциями над базой данных в целом.</w:t>
      </w:r>
    </w:p>
    <w:p>
      <w:pPr>
        <w:pStyle w:val="Compact"/>
        <w:numPr>
          <w:ilvl w:val="0"/>
          <w:numId w:val="1001"/>
        </w:numPr>
      </w:pPr>
      <w:r>
        <w:t xml:space="preserve">Режимы СЕРВЕР (только в клиентском варианте) – включает режимы для запуска диспетчерских утилит сервера.</w:t>
      </w:r>
    </w:p>
    <w:p>
      <w:pPr>
        <w:pStyle w:val="Compact"/>
        <w:numPr>
          <w:ilvl w:val="0"/>
          <w:numId w:val="1001"/>
        </w:numPr>
      </w:pPr>
      <w:r>
        <w:t xml:space="preserve">Режимы АКТУАЛИЗАЦИЯ - включает режимы, обеспечивающие актуализацию и реорганизацию основных файлов базы данных.</w:t>
      </w:r>
    </w:p>
    <w:p>
      <w:pPr>
        <w:pStyle w:val="Compact"/>
        <w:numPr>
          <w:ilvl w:val="0"/>
          <w:numId w:val="1001"/>
        </w:numPr>
      </w:pPr>
      <w:r>
        <w:t xml:space="preserve">Режимы СЕРВИС - включает режимы архивации и восстановления базы данных, диагностики и выполнения пакетных заданий.</w:t>
      </w:r>
    </w:p>
    <w:p>
      <w:pPr>
        <w:pStyle w:val="Compact"/>
        <w:numPr>
          <w:ilvl w:val="0"/>
          <w:numId w:val="1001"/>
        </w:numPr>
      </w:pPr>
      <w:r>
        <w:t xml:space="preserve">Режимы ОПЦИИ - включает вспомогательные режимы.</w:t>
      </w:r>
    </w:p>
    <w:p>
      <w:pPr>
        <w:pStyle w:val="Compact"/>
        <w:numPr>
          <w:ilvl w:val="0"/>
          <w:numId w:val="1001"/>
        </w:numPr>
      </w:pPr>
      <w:r>
        <w:t xml:space="preserve">Режимы ИНСТРУМЕНТЫ - включает режимы запуска инструментальных средств системы.</w:t>
      </w:r>
    </w:p>
    <w:p>
      <w:pPr>
        <w:pStyle w:val="Compact"/>
        <w:numPr>
          <w:ilvl w:val="0"/>
          <w:numId w:val="1001"/>
        </w:numPr>
      </w:pPr>
      <w:r>
        <w:t xml:space="preserve">Режимы ПОМОЩЬ - включает вызов системы помощи.</w:t>
      </w:r>
    </w:p>
    <w:p>
      <w:pPr>
        <w:pStyle w:val="Compact"/>
        <w:numPr>
          <w:ilvl w:val="0"/>
          <w:numId w:val="1001"/>
        </w:numPr>
      </w:pPr>
      <w:r>
        <w:t xml:space="preserve">Режим АКТУАЛИЗАЦИЯ-СОЗДАТЬ СЛОВАРЬ ЗАНОВО-ПОЛНОСТЬЮ ТОЛЬКО ЭК</w:t>
      </w:r>
    </w:p>
    <w:bookmarkStart w:id="37" w:name="режимы-база-данных"/>
    <w:p>
      <w:pPr>
        <w:pStyle w:val="Heading3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ОТКРЫТЬ режим</w:t>
      </w:r>
    </w:p>
    <w:p>
      <w:pPr>
        <w:pStyle w:val="Compact"/>
        <w:numPr>
          <w:ilvl w:val="0"/>
          <w:numId w:val="1002"/>
        </w:numPr>
      </w:pPr>
      <w:hyperlink r:id="rId31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2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2"/>
        </w:numPr>
      </w:pPr>
      <w:r>
        <w:t xml:space="preserve">УДАЛИТЬ режим</w:t>
      </w:r>
    </w:p>
    <w:p>
      <w:pPr>
        <w:pStyle w:val="Compact"/>
        <w:numPr>
          <w:ilvl w:val="0"/>
          <w:numId w:val="1002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2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36" w:name="режим-новая"/>
    <w:p>
      <w:pPr>
        <w:pStyle w:val="Heading4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3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3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3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3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34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4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4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4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4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4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36"/>
    <w:bookmarkEnd w:id="37"/>
    <w:bookmarkStart w:id="47" w:name="режимы-сервер"/>
    <w:p>
      <w:pPr>
        <w:pStyle w:val="Heading3"/>
      </w:pPr>
      <w:r>
        <w:t xml:space="preserve">Режимы СЕРВЕР</w:t>
      </w:r>
    </w:p>
    <w:p>
      <w:pPr>
        <w:pStyle w:val="FirstParagraph"/>
      </w:pPr>
      <w:r>
        <w:t xml:space="preserve">Режимы СЕРВЕР (присутствуют только в клиентском варианте) – включает режимы для запуска диспетчерских утилит сервера:</w:t>
      </w:r>
      <w:r>
        <w:t xml:space="preserve"> </w:t>
      </w:r>
      <w:r>
        <w:t xml:space="preserve">* Клиентов для доступа к Серверу (Список)</w:t>
      </w:r>
      <w:r>
        <w:t xml:space="preserve"> </w:t>
      </w:r>
      <w:r>
        <w:t xml:space="preserve">* Зарегистрированных клиентов (Список)</w:t>
      </w:r>
      <w:r>
        <w:t xml:space="preserve"> </w:t>
      </w:r>
      <w:r>
        <w:t xml:space="preserve">* Запущенных процессов (Список)</w:t>
      </w:r>
      <w:r>
        <w:t xml:space="preserve"> </w:t>
      </w:r>
      <w:r>
        <w:t xml:space="preserve">* Режим Version вызывает форму со сведениями установленных параметров текущей версии программы.</w:t>
      </w:r>
    </w:p>
    <w:p>
      <w:pPr>
        <w:pStyle w:val="CaptionedFigure"/>
      </w:pPr>
      <w:r>
        <w:drawing>
          <wp:inline>
            <wp:extent cx="3762375" cy="1114425"/>
            <wp:effectExtent b="0" l="0" r="0" t="0"/>
            <wp:docPr descr="Рисунок 1 - Режим Version" title="Режим Version" id="39" name="Picture"/>
            <a:graphic>
              <a:graphicData uri="http://schemas.openxmlformats.org/drawingml/2006/picture">
                <pic:pic>
                  <pic:nvPicPr>
                    <pic:cNvPr descr="modules/Help/Help/Admin64Client/images/vers_a_c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Version</w:t>
      </w:r>
    </w:p>
    <w:p>
      <w:pPr>
        <w:pStyle w:val="Compact"/>
        <w:numPr>
          <w:ilvl w:val="0"/>
          <w:numId w:val="1005"/>
        </w:numPr>
      </w:pPr>
      <w:r>
        <w:t xml:space="preserve">Режим Перезапустить перестартует TCP/IP Сервер БД ИРБИС64 и выдает сообщения:</w:t>
      </w:r>
    </w:p>
    <w:p>
      <w:pPr>
        <w:pStyle w:val="CaptionedFigure"/>
      </w:pPr>
      <w:r>
        <w:drawing>
          <wp:inline>
            <wp:extent cx="2447925" cy="2867025"/>
            <wp:effectExtent b="0" l="0" r="0" t="0"/>
            <wp:docPr descr="Рисунок 2 - Окно управления сервером" title="Окно управления сервером" id="42" name="Picture"/>
            <a:graphic>
              <a:graphicData uri="http://schemas.openxmlformats.org/drawingml/2006/picture">
                <pic:pic>
                  <pic:nvPicPr>
                    <pic:cNvPr descr="modules/Help/Help/Admin64Client/images/tcp_c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управления сервером</w:t>
      </w:r>
    </w:p>
    <w:p>
      <w:pPr>
        <w:pStyle w:val="CaptionedFigure"/>
      </w:pPr>
      <w:r>
        <w:drawing>
          <wp:inline>
            <wp:extent cx="2590800" cy="1304925"/>
            <wp:effectExtent b="0" l="0" r="0" t="0"/>
            <wp:docPr descr="Рисунок 3 - Сообщение об успешном перезапуске сервера" title="Сообщение об успешном перезапуске сервера" id="45" name="Picture"/>
            <a:graphic>
              <a:graphicData uri="http://schemas.openxmlformats.org/drawingml/2006/picture">
                <pic:pic>
                  <pic:nvPicPr>
                    <pic:cNvPr descr="modules/Help/Help/Admin64Client/images/servperest_c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Сообщение об успешном перезапуске сервера</w:t>
      </w:r>
    </w:p>
    <w:bookmarkEnd w:id="47"/>
    <w:bookmarkStart w:id="60" w:name="режимы-актуализация"/>
    <w:p>
      <w:pPr>
        <w:pStyle w:val="Heading3"/>
      </w:pPr>
      <w:r>
        <w:t xml:space="preserve">Режимы АКТУАЛИЗАЦИЯ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aptionedFigure"/>
      </w:pPr>
      <w:r>
        <w:drawing>
          <wp:inline>
            <wp:extent cx="5248275" cy="2676525"/>
            <wp:effectExtent b="0" l="0" r="0" t="0"/>
            <wp:docPr descr="Рисунок 1 - Режим Актуализации (Клиент)" title="Режим Актуализации (Клиент)" id="49" name="Picture"/>
            <a:graphic>
              <a:graphicData uri="http://schemas.openxmlformats.org/drawingml/2006/picture">
                <pic:pic>
                  <pic:nvPicPr>
                    <pic:cNvPr descr="modules/Help/Help/Admin64Client/images/aktualizaciarej_c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Актуализации (Клиент)</w:t>
      </w:r>
    </w:p>
    <w:bookmarkStart w:id="59" w:name="режим-создать-словарь-заново"/>
    <w:p>
      <w:pPr>
        <w:pStyle w:val="Heading4"/>
      </w:pPr>
      <w:r>
        <w:t xml:space="preserve">Режим СОЗДАТЬ СЛОВАРЬ ЗАНОВО</w:t>
      </w:r>
    </w:p>
    <w:p>
      <w:pPr>
        <w:pStyle w:val="FirstParagraph"/>
      </w:pPr>
      <w:r>
        <w:t xml:space="preserve">Содержится в пункте АКТУАЛИЗАЦИЯ главного меню.</w:t>
      </w:r>
    </w:p>
    <w:p>
      <w:pPr>
        <w:pStyle w:val="BodyText"/>
      </w:pPr>
      <w:r>
        <w:t xml:space="preserve">Режим служит для формирования заново всего файла словаря (инвертированного файла) на основании всех документов текущей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применяется в случае, когда необходимо актуализировать инвертированный файл в связи со значительным количеством неактуализированных документов (т.е. когда значение системного параметра ЗАПИСЕЙ НЕАКТУАЛИЗИРОВАННЫХ достаточно велико по сравнению с общим объемом базы данных), а также в случае восстановления БД после ее разрушения или утраты.</w:t>
      </w:r>
      <w:r>
        <w:t xml:space="preserve"> </w:t>
      </w:r>
      <w:r>
        <w:t xml:space="preserve">@@@</w:t>
      </w:r>
    </w:p>
    <w:p>
      <w:pPr>
        <w:pStyle w:val="CaptionedFigure"/>
      </w:pPr>
      <w:r>
        <w:drawing>
          <wp:inline>
            <wp:extent cx="5248275" cy="2676525"/>
            <wp:effectExtent b="0" l="0" r="0" t="0"/>
            <wp:docPr descr="Рисунок 1 - Режим Актуализации (Клиент)" title="Режим Актуализации (Клиент)" id="51" name="Picture"/>
            <a:graphic>
              <a:graphicData uri="http://schemas.openxmlformats.org/drawingml/2006/picture">
                <pic:pic>
                  <pic:nvPicPr>
                    <pic:cNvPr descr="modules/Help/Help/Admin64Client/images/aktualizaciarej_c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Актуализации (Клиент)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Процесс формирования словаря заново для больших баз данных может оказаться достаточно продолжительным - поэтому система предлагает возможность поэтапного выполнения режима СОЗДАТЬ СЛОВАРЬ ЗАНОВО в АРМе Администратор-Серверный, где для этого существуют три подрежима, реализующие основные этапы процесса создания словаря:</w:t>
      </w:r>
      <w:r>
        <w:t xml:space="preserve"> </w:t>
      </w:r>
      <w:r>
        <w:t xml:space="preserve">* ТОЛЬКО ОТБОР;</w:t>
      </w:r>
      <w:r>
        <w:t xml:space="preserve"> </w:t>
      </w:r>
      <w:r>
        <w:t xml:space="preserve">* ТОЛЬКО СОРТИРОВКА;</w:t>
      </w:r>
      <w:r>
        <w:t xml:space="preserve"> </w:t>
      </w:r>
      <w:r>
        <w:t xml:space="preserve">* ТОЛЬКО ЗАГРУЗКА.</w:t>
      </w:r>
      <w:r>
        <w:t xml:space="preserve"> </w:t>
      </w:r>
      <w:r>
        <w:t xml:space="preserve">@@@</w:t>
      </w:r>
    </w:p>
    <w:p>
      <w:pPr>
        <w:pStyle w:val="CaptionedFigure"/>
      </w:pPr>
      <w:r>
        <w:drawing>
          <wp:inline>
            <wp:extent cx="4476750" cy="2828925"/>
            <wp:effectExtent b="0" l="0" r="0" t="0"/>
            <wp:docPr descr="Рисунок 2 - Окно прогресса" title="Окно прогресса" id="54" name="Picture"/>
            <a:graphic>
              <a:graphicData uri="http://schemas.openxmlformats.org/drawingml/2006/picture">
                <pic:pic>
                  <pic:nvPicPr>
                    <pic:cNvPr descr="modules/Help/Help/Admin64Client/images/sozdslzan_cl_zoom80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прогресса</w:t>
      </w:r>
    </w:p>
    <w:p>
      <w:pPr>
        <w:pStyle w:val="CaptionedFigure"/>
      </w:pPr>
      <w:r>
        <w:drawing>
          <wp:inline>
            <wp:extent cx="5143500" cy="1552575"/>
            <wp:effectExtent b="0" l="0" r="0" t="0"/>
            <wp:docPr descr="Рисунок 2 - Протокол процесса" title="Протокол процесса" id="57" name="Picture"/>
            <a:graphic>
              <a:graphicData uri="http://schemas.openxmlformats.org/drawingml/2006/picture">
                <pic:pic>
                  <pic:nvPicPr>
                    <pic:cNvPr descr="modules/Help/Help/Admin64Client/images/sozdslzan_cl_1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Протокол процесса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формирования инвертированного файла или его отдельные этапы завершаются аварийно - завершающее сообщение не получено, - необходимо запустить их повторно.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При этом аварийное завершение полного процесса или его последнего этапа (ТОЛЬКО ЗАГРУЗКА) означает, что инвертированный файл БД разрушен (является недоброкачественным).</w:t>
      </w:r>
    </w:p>
    <w:p>
      <w:pPr>
        <w:pStyle w:val="BodyText"/>
      </w:pPr>
      <w:r>
        <w:t xml:space="preserve">Если повторный запуск процессов не приводит к положительному результату, необходимо провести действия по восстановлению БД в целом.</w:t>
      </w:r>
    </w:p>
    <w:bookmarkEnd w:id="59"/>
    <w:bookmarkEnd w:id="60"/>
    <w:bookmarkStart w:id="65" w:name="меню-сервис"/>
    <w:p>
      <w:pPr>
        <w:pStyle w:val="Heading3"/>
      </w:pPr>
      <w:r>
        <w:t xml:space="preserve">Меню СЕРВИС</w:t>
      </w:r>
    </w:p>
    <w:p>
      <w:pPr>
        <w:pStyle w:val="CaptionedFigure"/>
      </w:pPr>
      <w:r>
        <w:drawing>
          <wp:inline>
            <wp:extent cx="2114550" cy="1076325"/>
            <wp:effectExtent b="0" l="0" r="0" t="0"/>
            <wp:docPr descr="Рисунок 1 - Меню СЕРВИС" title="Меню СЕРВИС" id="62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_cl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Меню СЕРВИС</w:t>
      </w:r>
    </w:p>
    <w:p>
      <w:pPr>
        <w:pStyle w:val="BodyText"/>
      </w:pPr>
      <w:r>
        <w:t xml:space="preserve">Режимы</w:t>
      </w:r>
      <w:r>
        <w:t xml:space="preserve"> </w:t>
      </w:r>
      <w:r>
        <w:t xml:space="preserve">* СПИСОК УДАЛЕННЫХ</w:t>
      </w:r>
      <w:r>
        <w:t xml:space="preserve"> </w:t>
      </w:r>
      <w:r>
        <w:t xml:space="preserve">* СПИСОК НЕАКТУАЛИЗИРОВАННЫХ</w:t>
      </w:r>
      <w:r>
        <w:t xml:space="preserve"> </w:t>
      </w:r>
      <w:r>
        <w:t xml:space="preserve">* СПИСОК ЗАБЛОКИРОВАННЫХ и</w:t>
      </w:r>
      <w:r>
        <w:t xml:space="preserve"> </w:t>
      </w:r>
      <w:r>
        <w:t xml:space="preserve">* ВЫПОЛНИТЬ ПАКЕТНОЕ ЗАДАНИЕ</w:t>
      </w:r>
    </w:p>
    <w:p>
      <w:pPr>
        <w:pStyle w:val="BodyText"/>
      </w:pPr>
      <w:r>
        <w:t xml:space="preserve">аналогичны одноименным режимам в АРМе Администратор-Серверный.</w:t>
      </w:r>
    </w:p>
    <w:bookmarkStart w:id="64" w:name="файл-пакетного-задания-арм-администратор"/>
    <w:p>
      <w:pPr>
        <w:pStyle w:val="Heading4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64"/>
    <w:bookmarkEnd w:id="65"/>
    <w:bookmarkStart w:id="69" w:name="режимы-опции"/>
    <w:p>
      <w:pPr>
        <w:pStyle w:val="Heading3"/>
      </w:pPr>
      <w:r>
        <w:t xml:space="preserve">Режимы ОПЦИИ</w:t>
      </w:r>
    </w:p>
    <w:p>
      <w:pPr>
        <w:pStyle w:val="FirstParagraph"/>
      </w:pPr>
      <w:r>
        <w:t xml:space="preserve">Пункт ОПЦИИ главного меню содержит единственный режим - АВТОМАТИЧЕСКИЙ ОПРОС, который служит для установки интервала времени, определяющего частоту автоматического обновления системных параметров в информационном окне. При значении интервала 0 автоматическое обновление параметров не производится.</w:t>
      </w:r>
    </w:p>
    <w:p>
      <w:pPr>
        <w:pStyle w:val="BodyText"/>
      </w:pPr>
      <w:r>
        <w:t xml:space="preserve">Режим аналогичен одноименному режиму АРМа Администратор-Серверный.</w:t>
      </w:r>
    </w:p>
    <w:p>
      <w:pPr>
        <w:pStyle w:val="CaptionedFigure"/>
      </w:pPr>
      <w:r>
        <w:drawing>
          <wp:inline>
            <wp:extent cx="2266950" cy="1343025"/>
            <wp:effectExtent b="0" l="0" r="0" t="0"/>
            <wp:docPr descr="Рисунок 1 - Режимы ОПЦИИ" title="Режимы ОПЦИИ" id="67" name="Picture"/>
            <a:graphic>
              <a:graphicData uri="http://schemas.openxmlformats.org/drawingml/2006/picture">
                <pic:pic>
                  <pic:nvPicPr>
                    <pic:cNvPr descr="modules/Help/Help/Admin64Client/images/rejopcii_a_sr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ОПЦИИ</w:t>
      </w:r>
    </w:p>
    <w:bookmarkEnd w:id="69"/>
    <w:bookmarkStart w:id="76" w:name="режимы-инструменты"/>
    <w:p>
      <w:pPr>
        <w:pStyle w:val="Heading3"/>
      </w:pPr>
      <w:r>
        <w:t xml:space="preserve">Режимы ИНСТРУМЕНТЫ</w:t>
      </w:r>
    </w:p>
    <w:p>
      <w:pPr>
        <w:pStyle w:val="FirstParagraph"/>
      </w:pPr>
      <w:r>
        <w:t xml:space="preserve">Пункт ИНСТРУМЕНТЫ главного меню содержит режимы, служащие для запуска основных инструментальных средств системы, аналогичных одноименным режимам АРМа Администратор-Сервер:</w:t>
      </w:r>
    </w:p>
    <w:p>
      <w:pPr>
        <w:pStyle w:val="CaptionedFigure"/>
      </w:pPr>
      <w:r>
        <w:drawing>
          <wp:inline>
            <wp:extent cx="2790825" cy="657225"/>
            <wp:effectExtent b="0" l="0" r="0" t="0"/>
            <wp:docPr descr="Рисунок 1 - Режимы ИНСТРУМЕНТЫ" title="Режимы ИНСТРУМЕНТЫ" id="71" name="Picture"/>
            <a:graphic>
              <a:graphicData uri="http://schemas.openxmlformats.org/drawingml/2006/picture">
                <pic:pic>
                  <pic:nvPicPr>
                    <pic:cNvPr descr="modules/Help/Help/Admin64Client/images/rejinstr_a_cl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 (</w:t>
      </w:r>
      <w:r>
        <w:rPr>
          <w:rStyle w:val="VerbatimChar"/>
        </w:rPr>
        <w:t xml:space="preserve">.TRE</w:t>
      </w:r>
      <w:r>
        <w:t xml:space="preserve">). Такой справочник используется для вложенных рубрикаторов, классификаторов и других деревьев значений, где важен порядок уровней и подчиненность элементов.</w:t>
      </w:r>
    </w:p>
    <w:p>
      <w:pPr>
        <w:pStyle w:val="CaptionedFigure"/>
      </w:pPr>
      <w:r>
        <w:drawing>
          <wp:inline>
            <wp:extent cx="5153025" cy="2762250"/>
            <wp:effectExtent b="0" l="0" r="0" t="0"/>
            <wp:docPr descr="Рисунок 2 - Редактор иерархических справочников" title="Редактор иерархических справочников" id="74" name="Picture"/>
            <a:graphic>
              <a:graphicData uri="http://schemas.openxmlformats.org/drawingml/2006/picture">
                <pic:pic>
                  <pic:nvPicPr>
                    <pic:cNvPr descr="modules/Help/Help/Admin64Client/images/tree_dictionary_editor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Редактор иерархических справочников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bookmarkEnd w:id="76"/>
    <w:bookmarkEnd w:id="77"/>
    <w:bookmarkStart w:id="81" w:name="X3108af5b3ac8e0b242c7a66f7d57ee97dffcf64"/>
    <w:p>
      <w:pPr>
        <w:pStyle w:val="Heading2"/>
      </w:pPr>
      <w:r>
        <w:t xml:space="preserve">Параметры настройки АРМа Администратор-Клиентский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t xml:space="preserve">Для создания/корректировки INI-файлов предназначен редактор INI-файлов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Параметры файла CIRBISA.ini (по алфавиту).</w:t>
      </w:r>
    </w:p>
    <w:p>
      <w:pPr>
        <w:pStyle w:val="BodyText"/>
      </w:pPr>
      <w:r>
        <w:t xml:space="preserve">Сегмент: MAIN</w:t>
      </w:r>
    </w:p>
    <w:p>
      <w:pPr>
        <w:pStyle w:val="BodyText"/>
      </w:pPr>
      <w:r>
        <w:t xml:space="preserve">Использование: Администратор клиентский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79"/>
        <w:gridCol w:w="1118"/>
        <w:gridCol w:w="931"/>
        <w:gridCol w:w="559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BATCHMNU*</w:t>
            </w:r>
          </w:p>
        </w:tc>
        <w:tc>
          <w:tcPr/>
          <w:p>
            <w:pPr>
              <w:pStyle w:val="Compact"/>
            </w:pPr>
            <w:r>
              <w:t xml:space="preserve">batch.mnu</w:t>
            </w:r>
          </w:p>
        </w:tc>
        <w:tc>
          <w:tcPr/>
          <w:p>
            <w:pPr>
              <w:pStyle w:val="Compact"/>
            </w:pPr>
            <w:r>
              <w:t xml:space="preserve">определяет справочник со списком доступных пакетных заданий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CLIENTNAME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204</w:t>
            </w:r>
          </w:p>
        </w:tc>
        <w:tc>
          <w:tcPr/>
          <w:p>
            <w:pPr>
              <w:pStyle w:val="Compact"/>
            </w:pPr>
            <w:r>
              <w:t xml:space="preserve">Основной набор кодов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Arial</w:t>
            </w:r>
          </w:p>
        </w:tc>
        <w:tc>
          <w:tcPr/>
          <w:p>
            <w:pPr>
              <w:pStyle w:val="Compact"/>
            </w:pPr>
            <w:r>
              <w:t xml:space="preserve">Имя шрифта для компонентов интерфейса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HLPFILE</w:t>
            </w:r>
          </w:p>
        </w:tc>
        <w:tc>
          <w:tcPr/>
          <w:p>
            <w:pPr>
              <w:pStyle w:val="Compact"/>
            </w:pPr>
            <w:r>
              <w:t xml:space="preserve">irbisa.hlp</w:t>
            </w:r>
          </w:p>
        </w:tc>
        <w:tc>
          <w:tcPr/>
          <w:p>
            <w:pPr>
              <w:pStyle w:val="Compact"/>
            </w:pPr>
            <w:r>
              <w:t xml:space="preserve">Имя HELP-файла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ServerIP</w:t>
            </w:r>
          </w:p>
        </w:tc>
        <w:tc>
          <w:tcPr/>
          <w:p>
            <w:pPr>
              <w:pStyle w:val="Compact"/>
            </w:pPr>
            <w:r>
              <w:t xml:space="preserve">127.0.0.1</w:t>
            </w:r>
          </w:p>
        </w:tc>
        <w:tc>
          <w:tcPr/>
          <w:p>
            <w:pPr>
              <w:pStyle w:val="Compact"/>
            </w:pPr>
            <w:r>
              <w:t xml:space="preserve">IP адрес ИРБИС сервера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ServerPort</w:t>
            </w:r>
          </w:p>
        </w:tc>
        <w:tc>
          <w:tcPr/>
          <w:p>
            <w:pPr>
              <w:pStyle w:val="Compact"/>
            </w:pPr>
            <w:r>
              <w:t xml:space="preserve">6666</w:t>
            </w:r>
          </w:p>
        </w:tc>
        <w:tc>
          <w:tcPr/>
          <w:p>
            <w:pPr>
              <w:pStyle w:val="Compact"/>
            </w:pPr>
            <w:r>
              <w:t xml:space="preserve">Номер порта ИРБИС сервера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USERNAME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 для входа в АРМ читателя без авторизации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UserPassword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Пароль пользователя для входа в АРМ читателя без авторизации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WaitNoModal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WebCgi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WebServer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CaptionedFigure"/>
      </w:pPr>
      <w:r>
        <w:drawing>
          <wp:inline>
            <wp:extent cx="5334000" cy="3267807"/>
            <wp:effectExtent b="0" l="0" r="0" t="0"/>
            <wp:docPr descr="Рисунок 1 - Перечень параметров настройки АРМа Администратор-Клиентский." title="Перечень параметров настройки АРМа Администратор-Клиентский." id="79" name="Picture"/>
            <a:graphic>
              <a:graphicData uri="http://schemas.openxmlformats.org/drawingml/2006/picture">
                <pic:pic>
                  <pic:nvPicPr>
                    <pic:cNvPr descr="modules/Help/Help/Admin64Client/images/cirbisa_ini_main_zoom90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678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Перечень параметров настройки АРМа Администратор-Клиентский.</w:t>
      </w:r>
    </w:p>
    <w:bookmarkEnd w:id="81"/>
    <w:bookmarkEnd w:id="8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7" Target="media/rId27.png" /><Relationship Type="http://schemas.openxmlformats.org/officeDocument/2006/relationships/image" Id="rId9" Target="media/rId9.png" /><Relationship Type="http://schemas.openxmlformats.org/officeDocument/2006/relationships/image" Id="rId22" Target="media/rId22.png" /><Relationship Type="http://schemas.openxmlformats.org/officeDocument/2006/relationships/image" Id="rId48" Target="media/rId48.png" /><Relationship Type="http://schemas.openxmlformats.org/officeDocument/2006/relationships/image" Id="rId78" Target="media/rId78.png" /><Relationship Type="http://schemas.openxmlformats.org/officeDocument/2006/relationships/image" Id="rId33" Target="media/rId33.png" /><Relationship Type="http://schemas.openxmlformats.org/officeDocument/2006/relationships/image" Id="rId70" Target="media/rId70.png" /><Relationship Type="http://schemas.openxmlformats.org/officeDocument/2006/relationships/image" Id="rId66" Target="media/rId66.png" /><Relationship Type="http://schemas.openxmlformats.org/officeDocument/2006/relationships/image" Id="rId12" Target="media/rId12.png" /><Relationship Type="http://schemas.openxmlformats.org/officeDocument/2006/relationships/image" Id="rId15" Target="media/rId15.png" /><Relationship Type="http://schemas.openxmlformats.org/officeDocument/2006/relationships/image" Id="rId61" Target="media/rId61.png" /><Relationship Type="http://schemas.openxmlformats.org/officeDocument/2006/relationships/image" Id="rId44" Target="media/rId44.png" /><Relationship Type="http://schemas.openxmlformats.org/officeDocument/2006/relationships/image" Id="rId56" Target="media/rId56.png" /><Relationship Type="http://schemas.openxmlformats.org/officeDocument/2006/relationships/image" Id="rId53" Target="media/rId53.png" /><Relationship Type="http://schemas.openxmlformats.org/officeDocument/2006/relationships/image" Id="rId41" Target="media/rId41.png" /><Relationship Type="http://schemas.openxmlformats.org/officeDocument/2006/relationships/image" Id="rId73" Target="media/rId73.png" /><Relationship Type="http://schemas.openxmlformats.org/officeDocument/2006/relationships/image" Id="rId38" Target="media/rId38.png" /><Relationship Type="http://schemas.openxmlformats.org/officeDocument/2006/relationships/hyperlink" Id="rId32" Target="?id=Help/Show&amp;m=Help/Admin64Client/MenuDatabase" TargetMode="External" /><Relationship Type="http://schemas.openxmlformats.org/officeDocument/2006/relationships/hyperlink" Id="rId31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2" Target="?id=Help/Show&amp;m=Help/Admin64Client/MenuDatabase" TargetMode="External" /><Relationship Type="http://schemas.openxmlformats.org/officeDocument/2006/relationships/hyperlink" Id="rId31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Клиентский АРМ Администратор ИРБИС 64</dc:title>
  <dc:creator/>
  <cp:keywords/>
  <dcterms:created xsi:type="dcterms:W3CDTF">2026-09-09T00:08:12Z</dcterms:created>
  <dcterms:modified xsi:type="dcterms:W3CDTF">2026-09-09T00:08:12Z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