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Логические функции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логические-функции"/>
    <w:p>
      <w:pPr>
        <w:pStyle w:val="Heading1"/>
      </w:pPr>
      <w:r>
        <w:t xml:space="preserve">Логические функции</w:t>
      </w:r>
    </w:p>
    <w:bookmarkStart w:id="9" w:name="функция-ркоманда-вывода-поляподполя"/>
    <w:p>
      <w:pPr>
        <w:pStyle w:val="Heading2"/>
      </w:pPr>
      <w:r>
        <w:t xml:space="preserve">Функция Р(команда вывода поля/подполя)</w:t>
      </w:r>
    </w:p>
    <w:p>
      <w:pPr>
        <w:pStyle w:val="FirstParagraph"/>
      </w:pPr>
      <w:r>
        <w:t xml:space="preserve">Функция Р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содержит по крайней мере один экземпляр поля или подполя, указанного в аргументе. В противном случае функция P возвращает значение ложь.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Р(v700)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P(v700^m)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P(v80)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</w:tbl>
    <w:bookmarkEnd w:id="9"/>
    <w:bookmarkStart w:id="10" w:name="функция-a-команда-вывода-поляподполя"/>
    <w:p>
      <w:pPr>
        <w:pStyle w:val="Heading2"/>
      </w:pPr>
      <w:r>
        <w:t xml:space="preserve">Функция A (команда вывода поля/подполя)</w:t>
      </w:r>
    </w:p>
    <w:p>
      <w:pPr>
        <w:pStyle w:val="FirstParagraph"/>
      </w:pPr>
      <w:r>
        <w:t xml:space="preserve">Функция A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не содержит ни одного экземпляра поля или подполя, указанного в аргументе.</w:t>
      </w:r>
    </w:p>
    <w:p>
      <w:pPr>
        <w:pStyle w:val="BodyText"/>
      </w:pPr>
      <w:r>
        <w:t xml:space="preserve">Если отсутствует поле, то, естественно, отсутствуют и его подполя. Поэтому, если команда вывода специфицирует подполе, то функция A возвращает значение истина, если поле присутствует, но в нем отсутствует соответствующее подполе, или если отсутствует все поле.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a(v700^m)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a(v80)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</w:tbl>
    <w:bookmarkEnd w:id="10"/>
    <w:bookmarkStart w:id="11" w:name="команда-if"/>
    <w:p>
      <w:pPr>
        <w:pStyle w:val="Heading2"/>
      </w:pPr>
      <w:r>
        <w:t xml:space="preserve">Команда IF</w:t>
      </w:r>
    </w:p>
    <w:p>
      <w:pPr>
        <w:pStyle w:val="FirstParagraph"/>
      </w:pPr>
      <w:r>
        <w:t xml:space="preserve">Команда IF предоставляет возможность строить контекстнозависимые форматы, т. е. форматы, способные изменять выходные значения в зависимости от содержимого форматируемой записи.</w:t>
      </w:r>
    </w:p>
    <w:p>
      <w:pPr>
        <w:pStyle w:val="BodyText"/>
      </w:pPr>
      <w:r>
        <w:t xml:space="preserve">Команда IF записывается следующим образом:</w:t>
      </w:r>
    </w:p>
    <w:p>
      <w:pPr>
        <w:pStyle w:val="SourceCode"/>
      </w:pPr>
      <w:r>
        <w:rPr>
          <w:rStyle w:val="NormalTok"/>
        </w:rPr>
        <w:t xml:space="preserve">IF  условие  THEN  формат-1  ELSE  формат-2  FI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Условие - логическое выражение, возвращающее значение</w:t>
      </w:r>
      <w:r>
        <w:t xml:space="preserve"> </w:t>
      </w:r>
      <w:r>
        <w:t xml:space="preserve">“истина”</w:t>
      </w:r>
      <w:r>
        <w:t xml:space="preserve"> </w:t>
      </w:r>
      <w:r>
        <w:t xml:space="preserve">или</w:t>
      </w:r>
      <w:r>
        <w:t xml:space="preserve"> </w:t>
      </w:r>
      <w:r>
        <w:t xml:space="preserve">“ложь”</w:t>
      </w:r>
      <w:r>
        <w:t xml:space="preserve"> </w:t>
      </w:r>
      <w:r>
        <w:t xml:space="preserve">* Формат-1 -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“истина”</w:t>
      </w:r>
      <w:r>
        <w:t xml:space="preserve">;</w:t>
      </w:r>
      <w:r>
        <w:t xml:space="preserve"> </w:t>
      </w:r>
      <w:r>
        <w:t xml:space="preserve">* формат-2 -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“ложь”</w:t>
      </w:r>
      <w:r>
        <w:t xml:space="preserve">.</w:t>
      </w:r>
    </w:p>
    <w:p>
      <w:pPr>
        <w:pStyle w:val="BodyText"/>
      </w:pPr>
      <w:r>
        <w:t xml:space="preserve">Фраза ELSE формат-2 не является обязательной, и может быть опущена. Ключевые слова IF, THEN и FI обязательны всегда. Формат-1 может быть опущен, если присутствует предложение ELSE (т.е. если условие истинно, то ничего не будет выведено). Таким образом, команда IF может также принимать одну из следующих дополнительных форм:</w:t>
      </w:r>
    </w:p>
    <w:p>
      <w:pPr>
        <w:pStyle w:val="SourceCode"/>
      </w:pPr>
      <w:r>
        <w:rPr>
          <w:rStyle w:val="NormalTok"/>
        </w:rPr>
        <w:t xml:space="preserve">IF  условие  THEN  формат-1  FI</w:t>
      </w:r>
      <w:r>
        <w:br/>
      </w:r>
      <w:r>
        <w:rPr>
          <w:rStyle w:val="NormalTok"/>
        </w:rPr>
        <w:t xml:space="preserve">IF  условие  THEN  ELSE формат-2  FI</w:t>
      </w:r>
    </w:p>
    <w:p>
      <w:pPr>
        <w:pStyle w:val="FirstParagraph"/>
      </w:pPr>
      <w:r>
        <w:t xml:space="preserve">Поскольку нет никаких ограничений на команды, которые можно использовать в формате-1 и формате-2, то команды IF могут быть вложены друг в друга любое количество раз. Ключевое слово FI, в таком случае, должно закрывать каждую команду IF (можно рассматривать IF и FI как пару скобок). Например:</w:t>
      </w:r>
    </w:p>
    <w:p>
      <w:pPr>
        <w:pStyle w:val="SourceCode"/>
      </w:pPr>
      <w:r>
        <w:rPr>
          <w:rStyle w:val="VerbatimChar"/>
        </w:rPr>
        <w:t xml:space="preserve">if p(v1) then v24 else if p(v2) and a(v3) then v5 fi fi</w:t>
      </w:r>
    </w:p>
    <w:p>
      <w:pPr>
        <w:pStyle w:val="FirstParagraph"/>
      </w:pPr>
      <w:r>
        <w:t xml:space="preserve">Команда IF особенно полезна для создания обобщенных форматов в интегрированных базах данных, которые содержат различные типы записей. В этом случае надо иметь различные метки для каждого типа записи (должно быть поле, содержащее код, идентифицирующий тип записи). Таким образом, проверяя тип документа с помощью команды IF, можно порождать в одном формате специфическое форматирование записей каждого типа.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Логические функции</dc:title>
  <dc:creator/>
  <cp:keywords/>
  <dcterms:created xsi:type="dcterms:W3CDTF">2026-09-09T15:11:00Z</dcterms:created>
  <dcterms:modified xsi:type="dcterms:W3CDTF">2026-09-09T15:11:00Z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