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329" w:name="функции"/>
    <w:p>
      <w:pPr>
        <w:pStyle w:val="Heading1"/>
      </w:pPr>
      <w:r>
        <w:t xml:space="preserve">Функции</w:t>
      </w:r>
    </w:p>
    <w:p>
      <w:pPr>
        <w:pStyle w:val="FirstParagraph"/>
      </w:pPr>
      <w:r>
        <w:t xml:space="preserve">Функция вычисляет значение (называемое значением функции или возвращаемым значением), которое затем подставляется вместо функции при вычислении выражения.</w:t>
      </w:r>
    </w:p>
    <w:p>
      <w:pPr>
        <w:pStyle w:val="BodyText"/>
      </w:pPr>
      <w:r>
        <w:t xml:space="preserve">Функции могут иметь один или более аргументов, которые необходимо задать для вычисления функции. Аргументы заключаются в скобки и разделяются запятыми.</w:t>
      </w:r>
    </w:p>
    <w:p>
      <w:pPr>
        <w:pStyle w:val="BodyText"/>
      </w:pPr>
      <w:r>
        <w:t xml:space="preserve">Аргументы могут быть следующих трех типов:</w:t>
      </w:r>
      <w:r>
        <w:t xml:space="preserve"> </w:t>
      </w:r>
      <w:r>
        <w:t xml:space="preserve">*</w:t>
      </w:r>
      <w:r>
        <w:t xml:space="preserve"> </w:t>
      </w:r>
      <w:r>
        <w:rPr>
          <w:b/>
          <w:bCs/>
        </w:rPr>
        <w:t xml:space="preserve">формат:</w:t>
      </w:r>
      <w:r>
        <w:t xml:space="preserve"> </w:t>
      </w:r>
      <w:r>
        <w:t xml:space="preserve">Произвольный формат, который может содержать любую разрешенную команду за исключением функции REF (в которой формат так же используется в качестве аргумента), функции передается не сам формат, а текст, полученный в результате вычисления формата;</w:t>
      </w:r>
      <w:r>
        <w:t xml:space="preserve"> </w:t>
      </w:r>
      <w:r>
        <w:t xml:space="preserve">*</w:t>
      </w:r>
      <w:r>
        <w:t xml:space="preserve"> </w:t>
      </w:r>
      <w:r>
        <w:rPr>
          <w:b/>
          <w:bCs/>
        </w:rPr>
        <w:t xml:space="preserve">числовое выражение:</w:t>
      </w:r>
      <w:r>
        <w:t xml:space="preserve"> </w:t>
      </w:r>
      <w:r>
        <w:t xml:space="preserve">при использовании числового выражения в качестве аргумента оно сначала вычисляется и затем вычисленное значение передается функции;</w:t>
      </w:r>
      <w:r>
        <w:t xml:space="preserve"> </w:t>
      </w:r>
      <w:r>
        <w:t xml:space="preserve">*</w:t>
      </w:r>
      <w:r>
        <w:t xml:space="preserve"> </w:t>
      </w:r>
      <w:r>
        <w:rPr>
          <w:b/>
          <w:bCs/>
        </w:rPr>
        <w:t xml:space="preserve">команда вывода поля:</w:t>
      </w:r>
      <w:r>
        <w:t xml:space="preserve"> </w:t>
      </w:r>
      <w:r>
        <w:t xml:space="preserve">в качестве аргумента могут быть команды вывода поля или подполя. Не допускается использовать в команде спецификацию смещение/длина.</w:t>
      </w:r>
    </w:p>
    <w:p>
      <w:pPr>
        <w:pStyle w:val="BodyText"/>
      </w:pPr>
      <w:r>
        <w:t xml:space="preserve">Ниже описываются допустимые функции и соответствующие им аргу-менты. Функции классифицированы в соответствии с типом возвращаемого значения.</w:t>
      </w:r>
    </w:p>
    <w:bookmarkStart w:id="18" w:name="числовые-функции"/>
    <w:p>
      <w:pPr>
        <w:pStyle w:val="Heading2"/>
      </w:pPr>
      <w:r>
        <w:t xml:space="preserve">Числовые функции</w:t>
      </w:r>
    </w:p>
    <w:bookmarkStart w:id="9" w:name="функция-valформат"/>
    <w:p>
      <w:pPr>
        <w:pStyle w:val="Heading3"/>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3"/>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3"/>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3"/>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3"/>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3"/>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bookmarkStart w:id="324" w:name="строковые-функции"/>
    <w:p>
      <w:pPr>
        <w:pStyle w:val="Heading2"/>
      </w:pPr>
      <w:r>
        <w:t xml:space="preserve">Строковые функции</w:t>
      </w:r>
    </w:p>
    <w:p>
      <w:pPr>
        <w:pStyle w:val="FirstParagraph"/>
      </w:pPr>
      <w:r>
        <w:t xml:space="preserve">Строковые функции могут использоваться как операнды строковых выражений и как команды форматирования. Когда они используются как команды, значение функции будет форматироваться так, как если бы оно было полем документа.</w:t>
      </w:r>
    </w:p>
    <w:bookmarkStart w:id="19" w:name="функция-fвыр-1выр-2выр-3"/>
    <w:p>
      <w:pPr>
        <w:pStyle w:val="Heading3"/>
      </w:pPr>
      <w:r>
        <w:t xml:space="preserve">Функция F(выр-1,выр-2,выр-3)</w:t>
      </w:r>
    </w:p>
    <w:p>
      <w:pPr>
        <w:pStyle w:val="FirstParagraph"/>
      </w:pPr>
      <w:r>
        <w:t xml:space="preserve">Функция F преобразует числовое значение из его внутреннего представления с плавающей точкой в символьную строку. Все три аргумента являются числовыми выражениями.</w:t>
      </w:r>
    </w:p>
    <w:p>
      <w:pPr>
        <w:pStyle w:val="BodyText"/>
      </w:pPr>
      <w:r>
        <w:t xml:space="preserve">Первый аргумент, выр-1, является числом, которое необходимо преобразовать. Второй аргумент, выр-2, - минимальная длина выходной строки, выделяемая для результата, и третий аргумент, выр-3, - количество десятичных цифр. Второй и третий аргументы необязательны. Отметим, однако, что если присутствует выр-3, то выр-2 не может быть опущено.</w:t>
      </w:r>
    </w:p>
    <w:p>
      <w:pPr>
        <w:pStyle w:val="BodyText"/>
      </w:pPr>
      <w:r>
        <w:t xml:space="preserve">Выр-2 определяет минимальную длину, т. е. значением функции будет символьная строка длиной как минимум выр-2 символов, и если преобразуемое числовое значение требует выр-2 символов или меньше, оно будет выровнено по правой границе в пределах этой длины. Если количество символов, требуемое для представления значения выр-1, больше данной длины, то используются дополнительные позиции. В этом случае выходная строка будет длиннее, чем выр-2 символов.</w:t>
      </w:r>
    </w:p>
    <w:p>
      <w:pPr>
        <w:pStyle w:val="BodyText"/>
      </w:pPr>
      <w:r>
        <w:t xml:space="preserve">Выр-3 определяет количество десятичных цифр дробной части Выр-1. Если оно опущено, то результат будет представлен в экспоненциальной форме. Если при этом также опущено выр-2, то по умолчанию длина выходной строки будет равна 16 символам. Если выр-3 присутствует, то результатом будет округленное представление выр-1 с фиксированной точкой с выр-3 цифрами после десятичной точки. Если выр-3 равно нулю, то выр-1 округляется до ближайшего целого числа и результатом будет целое число без десятичной точки.</w:t>
      </w:r>
    </w:p>
    <w:p>
      <w:pPr>
        <w:pStyle w:val="BodyText"/>
      </w:pPr>
      <w:r>
        <w:t xml:space="preserve">Если при преобразовании целых чисел и чисел с фиксированной точкой оказывается, что целая часть числа слишком большая для ее представления, то выходная строка заменяется последовательностью символов “*“.</w:t>
      </w:r>
    </w:p>
    <w:p>
      <w:pPr>
        <w:pStyle w:val="BodyText"/>
      </w:pPr>
      <w:r>
        <w:t xml:space="preserve">Функция F может использоваться для выравнивания колонки чисел по десятичной точке путем выбора соответствующей длины.</w:t>
      </w:r>
    </w:p>
    <w:p>
      <w:pPr>
        <w:pStyle w:val="BodyText"/>
      </w:pPr>
      <w:r>
        <w:t xml:space="preserve">Примеры функции F приведены ниже.</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f(1)</w:t>
            </w:r>
          </w:p>
        </w:tc>
        <w:tc>
          <w:tcPr/>
          <w:p>
            <w:pPr>
              <w:pStyle w:val="Compact"/>
            </w:pPr>
            <w:r>
              <w:t xml:space="preserve">1.000000000E+00</w:t>
            </w:r>
          </w:p>
        </w:tc>
      </w:tr>
      <w:tr>
        <w:tc>
          <w:tcPr/>
          <w:p>
            <w:pPr>
              <w:pStyle w:val="Compact"/>
            </w:pPr>
            <w:r>
              <w:t xml:space="preserve">f(1,10)</w:t>
            </w:r>
          </w:p>
        </w:tc>
        <w:tc>
          <w:tcPr/>
          <w:p>
            <w:pPr>
              <w:pStyle w:val="Compact"/>
            </w:pPr>
            <w:r>
              <w:t xml:space="preserve">1.000E+00</w:t>
            </w:r>
          </w:p>
        </w:tc>
      </w:tr>
      <w:tr>
        <w:tc>
          <w:tcPr/>
          <w:p>
            <w:pPr>
              <w:pStyle w:val="Compact"/>
            </w:pPr>
            <w:r>
              <w:t xml:space="preserve">f(-1,10,2)</w:t>
            </w:r>
          </w:p>
        </w:tc>
        <w:tc>
          <w:tcPr/>
          <w:p>
            <w:pPr>
              <w:pStyle w:val="Compact"/>
            </w:pPr>
            <w:r>
              <w:t xml:space="preserve">-1.00</w:t>
            </w:r>
          </w:p>
        </w:tc>
      </w:tr>
      <w:tr>
        <w:tc>
          <w:tcPr/>
          <w:p>
            <w:pPr>
              <w:pStyle w:val="Compact"/>
            </w:pPr>
            <w:r>
              <w:t xml:space="preserve">f(1,5,2)</w:t>
            </w:r>
          </w:p>
        </w:tc>
        <w:tc>
          <w:tcPr/>
          <w:p>
            <w:pPr>
              <w:pStyle w:val="Compact"/>
            </w:pPr>
            <w:r>
              <w:t xml:space="preserve">1.00</w:t>
            </w:r>
          </w:p>
        </w:tc>
      </w:tr>
      <w:tr>
        <w:tc>
          <w:tcPr/>
          <w:p>
            <w:pPr>
              <w:pStyle w:val="Compact"/>
            </w:pPr>
            <w:r>
              <w:t xml:space="preserve">f(1,8,2)</w:t>
            </w:r>
          </w:p>
        </w:tc>
        <w:tc>
          <w:tcPr/>
          <w:p>
            <w:pPr>
              <w:pStyle w:val="Compact"/>
            </w:pPr>
            <w:r>
              <w:t xml:space="preserve">1.00</w:t>
            </w:r>
          </w:p>
        </w:tc>
      </w:tr>
      <w:tr>
        <w:tc>
          <w:tcPr/>
          <w:p>
            <w:pPr>
              <w:pStyle w:val="Compact"/>
            </w:pPr>
            <w:r>
              <w:t xml:space="preserve">f(mfn,1,0)</w:t>
            </w:r>
          </w:p>
        </w:tc>
        <w:tc>
          <w:tcPr/>
          <w:p>
            <w:pPr>
              <w:pStyle w:val="Compact"/>
            </w:pPr>
            <w:r>
              <w:t xml:space="preserve">4</w:t>
            </w:r>
          </w:p>
        </w:tc>
      </w:tr>
      <w:tr>
        <w:tc>
          <w:tcPr/>
          <w:p>
            <w:pPr>
              <w:pStyle w:val="Compact"/>
            </w:pPr>
            <w:r>
              <w:t xml:space="preserve">f(mfn,2,0)</w:t>
            </w:r>
          </w:p>
        </w:tc>
        <w:tc>
          <w:tcPr/>
          <w:p>
            <w:pPr>
              <w:pStyle w:val="Compact"/>
            </w:pPr>
            <w:r>
              <w:t xml:space="preserve">4</w:t>
            </w:r>
          </w:p>
        </w:tc>
      </w:tr>
      <w:tr>
        <w:tc>
          <w:tcPr/>
          <w:p>
            <w:pPr>
              <w:pStyle w:val="Compact"/>
            </w:pPr>
            <w:r>
              <w:t xml:space="preserve">f(mfn,3,0)</w:t>
            </w:r>
          </w:p>
        </w:tc>
        <w:tc>
          <w:tcPr/>
          <w:p>
            <w:pPr>
              <w:pStyle w:val="Compact"/>
            </w:pPr>
            <w:r>
              <w:t xml:space="preserve">4</w:t>
            </w:r>
          </w:p>
        </w:tc>
      </w:tr>
    </w:tbl>
    <w:bookmarkEnd w:id="19"/>
    <w:bookmarkStart w:id="21" w:name="функция-refвыражение-формат"/>
    <w:p>
      <w:pPr>
        <w:pStyle w:val="Heading3"/>
      </w:pPr>
      <w:r>
        <w:t xml:space="preserve">Функция REF(выражение, формат)</w:t>
      </w:r>
    </w:p>
    <w:p>
      <w:pPr>
        <w:pStyle w:val="FirstParagraph"/>
      </w:pPr>
      <w:r>
        <w:t xml:space="preserve">Функция REF позволяет извлечь данные из альтернативной записи файла документов (той же самой БД). Первый аргумент - это числовое выражение, дающее MFN альтернативной записи, которая должна быть выбрана, а второй аргумент - это формат, который должен быть применен к этой записи. Если значение выражения не соответствует MFN ни одной из записей базы данных, то функция REF возвратит пустую строку.</w:t>
      </w:r>
    </w:p>
    <w:p>
      <w:pPr>
        <w:pStyle w:val="BodyText"/>
      </w:pPr>
      <w:r>
        <w:t xml:space="preserve">Функция REF - очень мощное средство, поскольку позволяет объединить данные, хранимые в различных записях базы данных, в один выводимый документ. В большинстве случаев связывание записей непосредственно через MFN может оказаться неудобным. Более удобным является использование возможности функции</w:t>
      </w:r>
      <w:r>
        <w:t xml:space="preserve"> </w:t>
      </w:r>
      <w:hyperlink r:id="rId20">
        <w:r>
          <w:rPr>
            <w:rStyle w:val="Hyperlink"/>
          </w:rPr>
          <w:t xml:space="preserve">L</w:t>
        </w:r>
      </w:hyperlink>
      <w:r>
        <w:t xml:space="preserve">. Напомним, что функция</w:t>
      </w:r>
      <w:r>
        <w:t xml:space="preserve"> </w:t>
      </w:r>
      <w:hyperlink r:id="rId20">
        <w:r>
          <w:rPr>
            <w:rStyle w:val="Hyperlink"/>
          </w:rPr>
          <w:t xml:space="preserve">L</w:t>
        </w:r>
      </w:hyperlink>
      <w:r>
        <w:t xml:space="preserve"> </w:t>
      </w:r>
      <w:r>
        <w:t xml:space="preserve">находит MFN, соответствующий термину доступа. Поэтому можно использовать ее для преобразования символьной строки в MFN. Для корректного использования функции</w:t>
      </w:r>
      <w:r>
        <w:t xml:space="preserve"> </w:t>
      </w:r>
      <w:hyperlink r:id="rId20">
        <w:r>
          <w:rPr>
            <w:rStyle w:val="Hyperlink"/>
          </w:rPr>
          <w:t xml:space="preserve">L</w:t>
        </w:r>
      </w:hyperlink>
      <w:r>
        <w:t xml:space="preserve"> </w:t>
      </w:r>
      <w:r>
        <w:t xml:space="preserve">нужно установить однозначное соответствие между символьной строкой и соответствующим ей MFN. Инвертированный файл предоставляет возможность установить такое соответствие.</w:t>
      </w:r>
    </w:p>
    <w:p>
      <w:pPr>
        <w:pStyle w:val="BodyText"/>
      </w:pPr>
      <w:r>
        <w:t xml:space="preserve">Система не делает никаких предположений относительно природы связей, существующих между записями. Она просто предоставляет механизм связывания записей.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 Например, если библиографическая запись описания статьи должна быть связана с записью соответствующего номера журнала, то необходимо поле для отражения природы этой связи (шифр номера журнала).</w:t>
      </w:r>
    </w:p>
    <w:p>
      <w:pPr>
        <w:pStyle w:val="BodyText"/>
      </w:pPr>
      <w:r>
        <w:t xml:space="preserve">@@</w:t>
      </w:r>
      <w:r>
        <w:t xml:space="preserve">@info</w:t>
      </w:r>
      <w:r>
        <w:t xml:space="preserve"> </w:t>
      </w:r>
      <w:r>
        <w:t xml:space="preserve">Так как второй аргумент функции REF является форматом, то имеется возможность использовать данную функцию рекурсивно с установлением многоуровневой иерархический связи.</w:t>
      </w:r>
      <w:r>
        <w:t xml:space="preserve"> </w:t>
      </w:r>
      <w:r>
        <w:t xml:space="preserve">@@@</w:t>
      </w:r>
    </w:p>
    <w:bookmarkEnd w:id="21"/>
    <w:bookmarkStart w:id="22" w:name="функция-sформат"/>
    <w:p>
      <w:pPr>
        <w:pStyle w:val="Heading3"/>
      </w:pPr>
      <w:r>
        <w:t xml:space="preserve">Функция S(формат)</w:t>
      </w:r>
    </w:p>
    <w:p>
      <w:pPr>
        <w:pStyle w:val="FirstParagraph"/>
      </w:pPr>
      <w:r>
        <w:t xml:space="preserve">Функция S возвращает текст, полученный в результате вычисления ее аргумента. Как было отмечено ранее, в системе нет явных операторов для строковых выражений. Однако, функция S может использоваться для выполнения конкатенации строк. Она оказывается довольно удобной в логических выражениях в качестве неявного оператора OR. Такое ее применение более эффективно по сравнению с явным использованием оператора OR. Например, следующие выражения:</w:t>
      </w:r>
    </w:p>
    <w:p>
      <w:pPr>
        <w:pStyle w:val="SourceCode"/>
      </w:pPr>
      <w:r>
        <w:rPr>
          <w:rStyle w:val="VerbatimChar"/>
        </w:rPr>
        <w:t xml:space="preserve">S(mdl,v10,v20,v30) : 'вода'</w:t>
      </w:r>
      <w:r>
        <w:br/>
      </w:r>
      <w:r>
        <w:rPr>
          <w:rStyle w:val="VerbatimChar"/>
        </w:rPr>
        <w:t xml:space="preserve">v10 : 'вода' OR v20 : 'вода' OR v30 : 'вода'</w:t>
      </w:r>
    </w:p>
    <w:p>
      <w:pPr>
        <w:pStyle w:val="FirstParagraph"/>
      </w:pPr>
      <w:r>
        <w:t xml:space="preserve">эквивалентны (они оба истинны, если хоть одно из полей 10, 20 или 30 содержит строку</w:t>
      </w:r>
      <w:r>
        <w:t xml:space="preserve"> </w:t>
      </w:r>
      <w:r>
        <w:t xml:space="preserve">‘вода’</w:t>
      </w:r>
      <w:r>
        <w:t xml:space="preserve">), но первое будет выполнено гораздо быстрее второго.</w:t>
      </w:r>
      <w:r>
        <w:t xml:space="preserve"> </w:t>
      </w:r>
      <w:r>
        <w:t xml:space="preserve">Эта функция может также использоваться для конкатенации строк с целью последующего их вывода.</w:t>
      </w:r>
    </w:p>
    <w:bookmarkEnd w:id="22"/>
    <w:bookmarkStart w:id="323" w:name="X45cbdf0af798fee7cc5255962b14d5d3c4e1c28"/>
    <w:p>
      <w:pPr>
        <w:pStyle w:val="Heading3"/>
      </w:pPr>
      <w:r>
        <w:t xml:space="preserve">Подключение программ к формату (форматные выходы)</w:t>
      </w:r>
    </w:p>
    <w:p>
      <w:pPr>
        <w:pStyle w:val="FirstParagraph"/>
      </w:pPr>
      <w:r>
        <w:t xml:space="preserve">В формате вывода можно использовать программные функции, предназначенные для выполнения таких операций по форматированию, которые не могут быть выполнены с помощью собственно языка форматирования. Такие функции, подключаемые к формату, называются форматные выходы или формат-программы. По сути данные функции выходят за рамки собственно языка форматирования, а сама система просто предоставляет некоторый стандартный интерфейс передачи данных для таких функций.</w:t>
      </w:r>
      <w:r>
        <w:t xml:space="preserve"> </w:t>
      </w:r>
      <w:r>
        <w:t xml:space="preserve">С точки зрения языка форматирования формат-программы являются строковыми функциями с форматом в качестве аргумента. При этом сначала вычисляется аргумент, а затем он передается функции. Формат-программа возвращает строку символов, с которой система обращается так, как если бы она была полем форматируемого документа.</w:t>
      </w:r>
      <w:r>
        <w:t xml:space="preserve"> </w:t>
      </w:r>
      <w:r>
        <w:t xml:space="preserve">Обращение к формат-программе в формате производится следующим образом:</w:t>
      </w:r>
    </w:p>
    <w:p>
      <w:pPr>
        <w:pStyle w:val="SourceCode"/>
      </w:pPr>
      <w:r>
        <w:rPr>
          <w:rStyle w:val="NormalTok"/>
        </w:rPr>
        <w:t xml:space="preserve">&amp;имя(формат)</w:t>
      </w:r>
    </w:p>
    <w:p>
      <w:pPr>
        <w:pStyle w:val="FirstParagraph"/>
      </w:pPr>
      <w:r>
        <w:t xml:space="preserve">где:</w:t>
      </w:r>
      <w:r>
        <w:t xml:space="preserve"> </w:t>
      </w:r>
      <w:r>
        <w:t xml:space="preserve">* &amp; - Идентификатор вызова формат-программы;</w:t>
      </w:r>
      <w:r>
        <w:t xml:space="preserve"> </w:t>
      </w:r>
      <w:r>
        <w:t xml:space="preserve">* Имя - Имя формат-программы;</w:t>
      </w:r>
      <w:r>
        <w:t xml:space="preserve"> </w:t>
      </w:r>
      <w:r>
        <w:t xml:space="preserve">* Формат - Аргумент.</w:t>
      </w:r>
    </w:p>
    <w:p>
      <w:pPr>
        <w:pStyle w:val="BodyText"/>
      </w:pPr>
      <w:r>
        <w:t xml:space="preserve">Система предлагает для использования комплексную формат-программу UNIFOR, реализующую различные специфические функции. Вид реализуемой функции определяется первым символом строки, которая формируется в результате выполнения формата, передаваемого в качестве аргумента формат-программы.</w:t>
      </w:r>
    </w:p>
    <w:bookmarkStart w:id="23" w:name="исключенные-юнифоры-перекодирования"/>
    <w:p>
      <w:pPr>
        <w:pStyle w:val="Heading4"/>
      </w:pPr>
      <w:r>
        <w:t xml:space="preserve">1. Исключенные юнифоры перекодирования</w:t>
      </w:r>
    </w:p>
    <w:p>
      <w:pPr>
        <w:pStyle w:val="FirstParagraph"/>
      </w:pPr>
      <w:r>
        <w:t xml:space="preserve">В актуальном форматере юнифоры</w:t>
      </w:r>
      <w:r>
        <w:t xml:space="preserve"> </w:t>
      </w:r>
      <w:r>
        <w:rPr>
          <w:rStyle w:val="VerbatimChar"/>
        </w:rPr>
        <w:t xml:space="preserve">+Z0</w:t>
      </w:r>
      <w:r>
        <w:t xml:space="preserve">,</w:t>
      </w:r>
      <w:r>
        <w:t xml:space="preserve"> </w:t>
      </w:r>
      <w:r>
        <w:rPr>
          <w:rStyle w:val="VerbatimChar"/>
        </w:rPr>
        <w:t xml:space="preserve">+Z1</w:t>
      </w:r>
      <w:r>
        <w:t xml:space="preserve">,</w:t>
      </w:r>
      <w:r>
        <w:t xml:space="preserve"> </w:t>
      </w:r>
      <w:r>
        <w:rPr>
          <w:rStyle w:val="VerbatimChar"/>
        </w:rPr>
        <w:t xml:space="preserve">+3U</w:t>
      </w:r>
      <w:r>
        <w:t xml:space="preserve"> </w:t>
      </w:r>
      <w:r>
        <w:t xml:space="preserve">и</w:t>
      </w:r>
      <w:r>
        <w:t xml:space="preserve"> </w:t>
      </w:r>
      <w:r>
        <w:rPr>
          <w:rStyle w:val="VerbatimChar"/>
        </w:rPr>
        <w:t xml:space="preserve">+3W</w:t>
      </w:r>
      <w:r>
        <w:t xml:space="preserve"> </w:t>
      </w:r>
      <w:r>
        <w:t xml:space="preserve">не выполняют перекодирование. Они возвращают переданную строку без изменений и оставлены только для совместимости форматов, где такие вызовы уже встречаются.</w:t>
      </w:r>
    </w:p>
    <w:p>
      <w:pPr>
        <w:pStyle w:val="BodyText"/>
      </w:pPr>
      <w:r>
        <w:t xml:space="preserve">Не используйте эти юнифоры как способ преобразования между DOS, Windows-1251 и UTF-8. Вывод форматов, включая результат</w:t>
      </w:r>
      <w:r>
        <w:t xml:space="preserve"> </w:t>
      </w:r>
      <w:r>
        <w:rPr>
          <w:rStyle w:val="VerbatimChar"/>
        </w:rPr>
        <w:t xml:space="preserve">UNIFOR</w:t>
      </w:r>
      <w:r>
        <w:t xml:space="preserve">, должен рассматриваться как UTF-8.</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Юнифор</w:t>
            </w:r>
          </w:p>
        </w:tc>
        <w:tc>
          <w:tcPr/>
          <w:p>
            <w:pPr>
              <w:pStyle w:val="Compact"/>
            </w:pPr>
            <w:r>
              <w:t xml:space="preserve">Ранее описывавшееся назначение</w:t>
            </w:r>
          </w:p>
        </w:tc>
        <w:tc>
          <w:tcPr/>
          <w:p>
            <w:pPr>
              <w:pStyle w:val="Compact"/>
            </w:pPr>
            <w:r>
              <w:t xml:space="preserve">Текущее поведение</w:t>
            </w:r>
          </w:p>
        </w:tc>
      </w:tr>
      <w:tr>
        <w:tc>
          <w:tcPr/>
          <w:p>
            <w:pPr>
              <w:pStyle w:val="Compact"/>
            </w:pPr>
            <w:r>
              <w:rPr>
                <w:rStyle w:val="VerbatimChar"/>
              </w:rPr>
              <w:t xml:space="preserve">+Z0&lt;данные&gt;</w:t>
            </w:r>
          </w:p>
        </w:tc>
        <w:tc>
          <w:tcPr/>
          <w:p>
            <w:pPr>
              <w:pStyle w:val="Compact"/>
            </w:pPr>
            <w:r>
              <w:t xml:space="preserve">Перекодирование Windows -&gt; DOS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+Z1&lt;данные&gt;</w:t>
            </w:r>
          </w:p>
        </w:tc>
        <w:tc>
          <w:tcPr/>
          <w:p>
            <w:pPr>
              <w:pStyle w:val="Compact"/>
            </w:pPr>
            <w:r>
              <w:t xml:space="preserve">Перекодирование DOS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+3U&lt;данные&gt;</w:t>
            </w:r>
          </w:p>
        </w:tc>
        <w:tc>
          <w:tcPr/>
          <w:p>
            <w:pPr>
              <w:pStyle w:val="Compact"/>
            </w:pPr>
            <w:r>
              <w:t xml:space="preserve">Перекодирование Windows -&gt; UTF-8</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+3W&lt;данные&gt;</w:t>
            </w:r>
          </w:p>
        </w:tc>
        <w:tc>
          <w:tcPr/>
          <w:p>
            <w:pPr>
              <w:pStyle w:val="Compact"/>
            </w:pPr>
            <w:r>
              <w:t xml:space="preserve">Перекодирование UTF-8 -&gt;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bl>
    <w:bookmarkEnd w:id="23"/>
    <w:bookmarkStart w:id="27" w:name="X46a6a1b1046089b08230d6747d15d02693000f0"/>
    <w:p>
      <w:pPr>
        <w:pStyle w:val="Heading4"/>
      </w:pPr>
      <w:r>
        <w:t xml:space="preserve">&amp;uf(’0… - Выдать содержимое документа полностью (формат ALL)</w:t>
      </w:r>
    </w:p>
    <w:bookmarkStart w:id="24" w:name="назначение"/>
    <w:p>
      <w:pPr>
        <w:pStyle w:val="Heading5"/>
      </w:pPr>
      <w:r>
        <w:t xml:space="preserve">1. Назначение</w:t>
      </w:r>
    </w:p>
    <w:p>
      <w:pPr>
        <w:pStyle w:val="FirstParagraph"/>
      </w:pPr>
      <w:r>
        <w:t xml:space="preserve">Выдать содержимое документа полностью (формат ALL)</w:t>
      </w:r>
    </w:p>
    <w:bookmarkEnd w:id="24"/>
    <w:bookmarkStart w:id="25" w:name="формат-передаваемая-строка"/>
    <w:p>
      <w:pPr>
        <w:pStyle w:val="Heading5"/>
      </w:pPr>
      <w:r>
        <w:t xml:space="preserve">2. Формат (передаваемая строка)</w:t>
      </w:r>
    </w:p>
    <w:p>
      <w:pPr>
        <w:pStyle w:val="SourceCode"/>
      </w:pPr>
      <w:r>
        <w:rPr>
          <w:rStyle w:val="NormalTok"/>
        </w:rPr>
        <w:t xml:space="preserve">0</w:t>
      </w:r>
    </w:p>
    <w:bookmarkEnd w:id="25"/>
    <w:bookmarkStart w:id="26" w:name="пример"/>
    <w:p>
      <w:pPr>
        <w:pStyle w:val="Heading5"/>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VerbatimChar"/>
        </w:rPr>
        <w:t xml:space="preserve">\b #910/1:_\b0 ^YДА^PНЮАУ - каф. кримінального права\par \b #920/1:_\b0 ATHRA\par \b #210/1:_\b0 ^AТацій^BВ. Я.^GВасиль Якович^8ukr\par \b #710/1:_\b0 ^AТаций^BВ. Я.^GВасилий Яковлевич^8rus\par \b #907/1:_\b0 ^A20110301^B111\par \b #907/2:_\b0 ^A20110419^BZhukovskaya\par \b #710/2:_\b0 ^ATatsiy^BV.^8eng\par \b #907/3:_\b0 ^A20110421^BZhukovskaya\par \b #907/4:_\b0 ^A20111108^B111\par </w:t>
      </w:r>
    </w:p>
    <w:bookmarkEnd w:id="26"/>
    <w:bookmarkEnd w:id="27"/>
    <w:bookmarkStart w:id="32" w:name="uf1---вернуть-заданный-подэлемент"/>
    <w:p>
      <w:pPr>
        <w:pStyle w:val="Heading4"/>
      </w:pPr>
      <w:r>
        <w:t xml:space="preserve">&amp;uf(’1… - Вернуть заданный подэлемент</w:t>
      </w:r>
    </w:p>
    <w:bookmarkStart w:id="28" w:name="назначение-1"/>
    <w:p>
      <w:pPr>
        <w:pStyle w:val="Heading5"/>
      </w:pPr>
      <w:r>
        <w:t xml:space="preserve">1. Назначение</w:t>
      </w:r>
    </w:p>
    <w:p>
      <w:pPr>
        <w:pStyle w:val="FirstParagraph"/>
      </w:pPr>
      <w:r>
        <w:t xml:space="preserve">Вернуть заданный подэлемент</w:t>
      </w:r>
    </w:p>
    <w:bookmarkEnd w:id="28"/>
    <w:bookmarkStart w:id="30" w:name="формат-передаваемая-строка-1"/>
    <w:p>
      <w:pPr>
        <w:pStyle w:val="Heading5"/>
      </w:pPr>
      <w:r>
        <w:t xml:space="preserve">2. Формат (передаваемая строка)</w:t>
      </w:r>
    </w:p>
    <w:p>
      <w:pPr>
        <w:pStyle w:val="SourceCode"/>
      </w:pPr>
      <w:r>
        <w:rPr>
          <w:rStyle w:val="NormalTok"/>
        </w:rPr>
        <w:t xml:space="preserve">1NCXY?V&lt;tag&gt;^&lt;delim&gt;*&lt;offset&gt;.&lt;length&gt;#&lt;occur&gt;</w:t>
      </w:r>
    </w:p>
    <w:p>
      <w:pPr>
        <w:pStyle w:val="FirstParagraph"/>
      </w:pPr>
      <w:r>
        <w:t xml:space="preserve">где:</w:t>
      </w:r>
      <w:r>
        <w:t xml:space="preserve"> </w:t>
      </w:r>
      <w:r>
        <w:t xml:space="preserve">* N - номер повторения подэлемента; если указана * - номер подэлемента совпадает со счетчиком повторяющейся группы;</w:t>
      </w:r>
      <w:r>
        <w:t xml:space="preserve"> </w:t>
      </w:r>
      <w:r>
        <w:t xml:space="preserve">* ХY - разделители между подэлементами;</w:t>
      </w:r>
      <w:r>
        <w:t xml:space="preserve"> </w:t>
      </w:r>
      <w:r>
        <w:t xml:space="preserve">* С - принимает значения: R - разделители справа от каждого подэлемента, кроме последнего; L - разделители слева от каждого подэлемента; D - каждый подэлемент заключен слева разделителем Х и справа - Y;</w:t>
      </w:r>
      <w:r>
        <w:t xml:space="preserve"> </w:t>
      </w:r>
      <w:r>
        <w:t xml:space="preserve">* ? - символ-разделитель.</w:t>
      </w:r>
    </w:p>
    <w:p>
      <w:pPr>
        <w:pStyle w:val="BodyText"/>
      </w:pPr>
      <w:r>
        <w:t xml:space="preserve">Остальные параметры аналогичны параметрам для функции</w:t>
      </w:r>
      <w:r>
        <w:t xml:space="preserve"> </w:t>
      </w:r>
      <w:hyperlink r:id="rId29">
        <w:r>
          <w:rPr>
            <w:rStyle w:val="Hyperlink"/>
          </w:rPr>
          <w:t xml:space="preserve">А</w:t>
        </w:r>
      </w:hyperlink>
    </w:p>
    <w:bookmarkEnd w:id="30"/>
    <w:bookmarkStart w:id="31" w:name="пример-1"/>
    <w:p>
      <w:pPr>
        <w:pStyle w:val="Heading5"/>
      </w:pPr>
      <w:r>
        <w:t xml:space="preserve">3. Пример</w:t>
      </w:r>
    </w:p>
    <w:p>
      <w:pPr>
        <w:pStyle w:val="SourceCode"/>
      </w:pPr>
      <w:r>
        <w:rPr>
          <w:rStyle w:val="VerbatimChar"/>
        </w:rPr>
        <w:t xml:space="preserve">(/&amp;unifor('1*R; ?v910^h#1'))</w:t>
      </w:r>
    </w:p>
    <w:bookmarkEnd w:id="31"/>
    <w:bookmarkEnd w:id="32"/>
    <w:bookmarkStart w:id="36" w:name="Xdeb9d296350f44d7078ebe77ad61d70f0a3098c"/>
    <w:p>
      <w:pPr>
        <w:pStyle w:val="Heading4"/>
      </w:pPr>
      <w:r>
        <w:t xml:space="preserve">&amp;uf(’2… - Вернуть последний номер MFN в базе +1</w:t>
      </w:r>
    </w:p>
    <w:bookmarkStart w:id="33" w:name="назначение-2"/>
    <w:p>
      <w:pPr>
        <w:pStyle w:val="Heading5"/>
      </w:pPr>
      <w:r>
        <w:t xml:space="preserve">1. Назначение</w:t>
      </w:r>
    </w:p>
    <w:p>
      <w:pPr>
        <w:pStyle w:val="FirstParagraph"/>
      </w:pPr>
      <w:r>
        <w:t xml:space="preserve">Возвращает последний номер MFN в текущей базе данных, увеличенный на единицу (MAX_MFN) + 1). В общем случае параметр имеет вид 2N, где N - выводимое количество символов, обрезанное до необходимой длинны справа.</w:t>
      </w:r>
    </w:p>
    <w:bookmarkEnd w:id="33"/>
    <w:bookmarkStart w:id="34" w:name="формат-передаваемая-строка-2"/>
    <w:p>
      <w:pPr>
        <w:pStyle w:val="Heading5"/>
      </w:pPr>
      <w:r>
        <w:t xml:space="preserve">2. Формат (передаваемая строка)</w:t>
      </w:r>
    </w:p>
    <w:p>
      <w:pPr>
        <w:pStyle w:val="SourceCode"/>
      </w:pPr>
      <w:r>
        <w:rPr>
          <w:rStyle w:val="NormalTok"/>
        </w:rPr>
        <w:t xml:space="preserve">2N</w:t>
      </w:r>
    </w:p>
    <w:p>
      <w:pPr>
        <w:pStyle w:val="FirstParagraph"/>
      </w:pPr>
      <w:r>
        <w:t xml:space="preserve">где:</w:t>
      </w:r>
      <w:r>
        <w:t xml:space="preserve"> </w:t>
      </w:r>
      <w:r>
        <w:t xml:space="preserve">* N - выводимое количество символов, обрезанное до необходимой длинны справа.</w:t>
      </w:r>
    </w:p>
    <w:bookmarkEnd w:id="34"/>
    <w:bookmarkStart w:id="35" w:name="пример-2"/>
    <w:p>
      <w:pPr>
        <w:pStyle w:val="Heading5"/>
      </w:pPr>
      <w:r>
        <w:t xml:space="preserve">3. Пример</w:t>
      </w:r>
    </w:p>
    <w:p>
      <w:pPr>
        <w:pStyle w:val="SourceCode"/>
      </w:pPr>
      <w:r>
        <w:rPr>
          <w:rStyle w:val="VerbatimChar"/>
        </w:rPr>
        <w:t xml:space="preserve">&amp;unifor('2'),  &amp;unifor('27')</w:t>
      </w:r>
    </w:p>
    <w:bookmarkEnd w:id="35"/>
    <w:bookmarkEnd w:id="36"/>
    <w:bookmarkStart w:id="40" w:name="X4fcfc5e4844b19a73040fcebe28ae38dad728ac"/>
    <w:p>
      <w:pPr>
        <w:pStyle w:val="Heading4"/>
      </w:pPr>
      <w:r>
        <w:t xml:space="preserve">&amp;uf(’3… - Выдача данных, связанных с ДАТОЙ и ВРЕМЕНЕМ</w:t>
      </w:r>
    </w:p>
    <w:bookmarkStart w:id="37" w:name="назначение-3"/>
    <w:p>
      <w:pPr>
        <w:pStyle w:val="Heading5"/>
      </w:pPr>
      <w:r>
        <w:t xml:space="preserve">1. Назначение</w:t>
      </w:r>
    </w:p>
    <w:p>
      <w:pPr>
        <w:pStyle w:val="FirstParagraph"/>
      </w:pPr>
      <w:r>
        <w:t xml:space="preserve">Выдача данных, связанных с ДАТОЙ и ВРЕМЕНЕМ</w:t>
      </w:r>
      <w:r>
        <w:t xml:space="preserve"> </w:t>
      </w:r>
      <w:r>
        <w:t xml:space="preserve">Имеются следующие подфункции:</w:t>
      </w:r>
      <w:r>
        <w:t xml:space="preserve"> </w:t>
      </w:r>
      <w:r>
        <w:t xml:space="preserve">* 3 - выдать текущую дату в виде ГГГГММДД</w:t>
      </w:r>
      <w:r>
        <w:t xml:space="preserve"> </w:t>
      </w:r>
      <w:r>
        <w:t xml:space="preserve">* 30 - выдать текущий год в виде ГГГГ</w:t>
      </w:r>
      <w:r>
        <w:t xml:space="preserve"> </w:t>
      </w:r>
      <w:r>
        <w:t xml:space="preserve">* 31 - выдать текущий месяц в виде ММ (с лидирующим нулем)</w:t>
      </w:r>
      <w:r>
        <w:t xml:space="preserve"> </w:t>
      </w:r>
      <w:r>
        <w:t xml:space="preserve">* 32 - выдать текущий день в виде ДД (с лидирующим нулем)</w:t>
      </w:r>
      <w:r>
        <w:t xml:space="preserve"> </w:t>
      </w:r>
      <w:r>
        <w:t xml:space="preserve">* 33 - выдать текущий год в виде ГГ</w:t>
      </w:r>
      <w:r>
        <w:t xml:space="preserve"> </w:t>
      </w:r>
      <w:r>
        <w:t xml:space="preserve">* 34 - выдать текущий месяц в виде М (без лидирующего нуля)</w:t>
      </w:r>
      <w:r>
        <w:t xml:space="preserve"> </w:t>
      </w:r>
      <w:r>
        <w:t xml:space="preserve">* 35 - выдать текущий день в виде Д (без лидирующего нуля)</w:t>
      </w:r>
      <w:r>
        <w:t xml:space="preserve"> </w:t>
      </w:r>
      <w:r>
        <w:t xml:space="preserve">* 36MM - выдать по заданному номеру месяца его название на русском языке в именительном падеже</w:t>
      </w:r>
      <w:r>
        <w:t xml:space="preserve"> </w:t>
      </w:r>
      <w:r>
        <w:t xml:space="preserve">* 37MM - выдать по заданному номеру месяца его название на русском языке в родительном падеже</w:t>
      </w:r>
      <w:r>
        <w:t xml:space="preserve"> </w:t>
      </w:r>
      <w:r>
        <w:t xml:space="preserve">* 38MM - выдать по заданному номеру месяца его название на английском языке</w:t>
      </w:r>
      <w:r>
        <w:t xml:space="preserve"> </w:t>
      </w:r>
      <w:r>
        <w:t xml:space="preserve">* 39 - выдать текущее время</w:t>
      </w:r>
      <w:r>
        <w:t xml:space="preserve"> </w:t>
      </w:r>
      <w:r>
        <w:t xml:space="preserve">* 3А - выдать номер текущего дня от начала года</w:t>
      </w:r>
      <w:r>
        <w:t xml:space="preserve"> </w:t>
      </w:r>
      <w:r>
        <w:t xml:space="preserve">* 3BГГГГММДД/ддд - прибавить/вычесть из заданной даты в виде ГГГГММДД заданное количество дней (ддд – м.б. с минусом) и вернуть полученную дату в виде ГГГГММДД;</w:t>
      </w:r>
      <w:r>
        <w:t xml:space="preserve"> </w:t>
      </w:r>
      <w:r>
        <w:t xml:space="preserve">* 3СГГГГММДД/ГГГГММДД - вычесть из одной даты в виде ГГГГММДД другую дату в виде ГГГГММДД и вернуть разницу в виде количества дней;</w:t>
      </w:r>
      <w:r>
        <w:t xml:space="preserve"> </w:t>
      </w:r>
      <w:r>
        <w:t xml:space="preserve">* 3JГГГГММДД – переводит заданную юлианскую дату ГГГГММДД в грегорианскую.</w:t>
      </w:r>
    </w:p>
    <w:bookmarkEnd w:id="37"/>
    <w:bookmarkStart w:id="38" w:name="формат-передаваемая-строка-3"/>
    <w:p>
      <w:pPr>
        <w:pStyle w:val="Heading5"/>
      </w:pPr>
      <w:r>
        <w:t xml:space="preserve">2. Формат (передаваемая строка)</w:t>
      </w:r>
    </w:p>
    <w:p>
      <w:pPr>
        <w:pStyle w:val="SourceCode"/>
      </w:pPr>
      <w:r>
        <w:rPr>
          <w:rStyle w:val="NormalTok"/>
        </w:rPr>
        <w:t xml:space="preserve">3...</w:t>
      </w:r>
    </w:p>
    <w:bookmarkEnd w:id="38"/>
    <w:bookmarkStart w:id="39" w:name="пример-3"/>
    <w:p>
      <w:pPr>
        <w:pStyle w:val="Heading5"/>
      </w:pPr>
      <w:r>
        <w:t xml:space="preserve">3. Пример</w:t>
      </w:r>
    </w:p>
    <w:p>
      <w:pPr>
        <w:pStyle w:val="SourceCode"/>
      </w:pPr>
      <w:r>
        <w:rPr>
          <w:rStyle w:val="VerbatimChar"/>
        </w:rPr>
        <w:t xml:space="preserve">&amp;unifor('36',&amp;unifor('34'))</w:t>
      </w:r>
    </w:p>
    <w:p>
      <w:pPr>
        <w:pStyle w:val="FirstParagraph"/>
      </w:pPr>
      <w:r>
        <w:t xml:space="preserve">Вычесть из текущей даты сто дней:</w:t>
      </w:r>
    </w:p>
    <w:p>
      <w:pPr>
        <w:pStyle w:val="SourceCode"/>
      </w:pPr>
      <w:r>
        <w:rPr>
          <w:rStyle w:val="VerbatimChar"/>
        </w:rPr>
        <w:t xml:space="preserve">&amp;uf('3B',&amp;uf('3'),'/-100')</w:t>
      </w:r>
    </w:p>
    <w:p>
      <w:pPr>
        <w:pStyle w:val="FirstParagraph"/>
      </w:pPr>
      <w:r>
        <w:t xml:space="preserve">Количество дней с 1 января 1900 года до сегодняшнего дня:</w:t>
      </w:r>
    </w:p>
    <w:p>
      <w:pPr>
        <w:pStyle w:val="SourceCode"/>
      </w:pPr>
      <w:r>
        <w:rPr>
          <w:rStyle w:val="VerbatimChar"/>
        </w:rPr>
        <w:t xml:space="preserve">&amp;uf('3C',&amp;uf('3'),'/19000101')</w:t>
      </w:r>
    </w:p>
    <w:bookmarkEnd w:id="39"/>
    <w:bookmarkEnd w:id="40"/>
    <w:bookmarkStart w:id="44" w:name="Xfac9453dcd1817c7aa1e75b153456e692dba1bb"/>
    <w:p>
      <w:pPr>
        <w:pStyle w:val="Heading4"/>
      </w:pPr>
      <w:r>
        <w:t xml:space="preserve">&amp;uf(’4… - Форматировать предыдущую копию текущей записи</w:t>
      </w:r>
    </w:p>
    <w:bookmarkStart w:id="41" w:name="назначение-4"/>
    <w:p>
      <w:pPr>
        <w:pStyle w:val="Heading5"/>
      </w:pPr>
      <w:r>
        <w:t xml:space="preserve">1. Назначение</w:t>
      </w:r>
    </w:p>
    <w:p>
      <w:pPr>
        <w:pStyle w:val="FirstParagraph"/>
      </w:pPr>
      <w:r>
        <w:t xml:space="preserve">Форматировать предыдущую копию текущей записи</w:t>
      </w:r>
    </w:p>
    <w:bookmarkEnd w:id="41"/>
    <w:bookmarkStart w:id="42" w:name="формат-передаваемая-строка-4"/>
    <w:p>
      <w:pPr>
        <w:pStyle w:val="Heading5"/>
      </w:pPr>
      <w:r>
        <w:t xml:space="preserve">2. Формат (передаваемая строка)</w:t>
      </w:r>
    </w:p>
    <w:p>
      <w:pPr>
        <w:pStyle w:val="SourceCode"/>
      </w:pPr>
      <w:r>
        <w:rPr>
          <w:rStyle w:val="NormalTok"/>
        </w:rPr>
        <w:t xml:space="preserve">4N,Format</w:t>
      </w:r>
    </w:p>
    <w:p>
      <w:pPr>
        <w:pStyle w:val="FirstParagraph"/>
      </w:pPr>
      <w:r>
        <w:t xml:space="preserve">где:</w:t>
      </w:r>
      <w:r>
        <w:t xml:space="preserve"> </w:t>
      </w:r>
      <w:r>
        <w:t xml:space="preserve">* N - номер копии (в обратном порядке, т.е. если N=1 – это один шаг назад, N=2 – два шага назад и т.д.). Может принимать значение * – это указывает на последнюю копию. Если N – пустое значение, то в случае повторяющейся группы в качестве значения N берется НОМЕР ТЕКУЩЕГО ПОВТОРЕНИЯ, в противном случае берется первая копия;</w:t>
      </w:r>
      <w:r>
        <w:t xml:space="preserve"> </w:t>
      </w:r>
      <w:r>
        <w:t xml:space="preserve">* Format – формат; может задаваться непосредственно или в виде</w:t>
      </w:r>
      <w:r>
        <w:t xml:space="preserve"> </w:t>
      </w:r>
      <w:r>
        <w:t xml:space="preserve">@имя_формата</w:t>
      </w:r>
      <w:r>
        <w:t xml:space="preserve">.</w:t>
      </w:r>
    </w:p>
    <w:bookmarkEnd w:id="42"/>
    <w:bookmarkStart w:id="43" w:name="пример-4"/>
    <w:p>
      <w:pPr>
        <w:pStyle w:val="Heading5"/>
      </w:pPr>
      <w:r>
        <w:t xml:space="preserve">3. Пример</w:t>
      </w:r>
    </w:p>
    <w:p>
      <w:pPr>
        <w:pStyle w:val="SourceCode"/>
      </w:pPr>
      <w:r>
        <w:rPr>
          <w:rStyle w:val="VerbatimChar"/>
        </w:rPr>
        <w:t xml:space="preserve">&amp;unifor('41,@brief') </w:t>
      </w:r>
      <w:r>
        <w:br/>
      </w:r>
      <w:r>
        <w:rPr>
          <w:rStyle w:val="VerbatimChar"/>
        </w:rPr>
        <w:t xml:space="preserve">(&amp;unifor('4,v200^a')) </w:t>
      </w:r>
      <w:r>
        <w:br/>
      </w:r>
      <w:r>
        <w:rPr>
          <w:rStyle w:val="VerbatimChar"/>
        </w:rPr>
        <w:t xml:space="preserve">&amp;unifor('4*,(v910/)')</w:t>
      </w:r>
    </w:p>
    <w:bookmarkEnd w:id="43"/>
    <w:bookmarkEnd w:id="44"/>
    <w:bookmarkStart w:id="48" w:name="uf6---подключение-вложенного-формата"/>
    <w:p>
      <w:pPr>
        <w:pStyle w:val="Heading4"/>
      </w:pPr>
      <w:r>
        <w:t xml:space="preserve">&amp;uf(’6… - Подключение вложенного формата</w:t>
      </w:r>
    </w:p>
    <w:bookmarkStart w:id="45" w:name="назначение-5"/>
    <w:p>
      <w:pPr>
        <w:pStyle w:val="Heading5"/>
      </w:pPr>
      <w:r>
        <w:t xml:space="preserve">1. Назначение</w:t>
      </w:r>
    </w:p>
    <w:p>
      <w:pPr>
        <w:pStyle w:val="FirstParagraph"/>
      </w:pPr>
      <w:r>
        <w:t xml:space="preserve">Подключение вложенного формата.</w:t>
      </w:r>
    </w:p>
    <w:bookmarkEnd w:id="45"/>
    <w:bookmarkStart w:id="46" w:name="формат-передаваемая-строка-5"/>
    <w:p>
      <w:pPr>
        <w:pStyle w:val="Heading5"/>
      </w:pPr>
      <w:r>
        <w:t xml:space="preserve">2. Формат (передаваемая строка)</w:t>
      </w:r>
    </w:p>
    <w:p>
      <w:pPr>
        <w:pStyle w:val="FirstParagraph"/>
      </w:pPr>
      <w:r>
        <w:t xml:space="preserve">Краткая конструкция имеет вид:</w:t>
      </w:r>
    </w:p>
    <w:p>
      <w:pPr>
        <w:pStyle w:val="SourceCode"/>
      </w:pPr>
      <w:r>
        <w:rPr>
          <w:rStyle w:val="VerbatimChar"/>
        </w:rPr>
        <w:t xml:space="preserve">&amp;uf('6&lt;имя_формата&gt;')</w:t>
      </w:r>
    </w:p>
    <w:p>
      <w:pPr>
        <w:pStyle w:val="FirstParagraph"/>
      </w:pPr>
      <w:r>
        <w:t xml:space="preserve">Расширенная конструкция имеет вид:</w:t>
      </w:r>
    </w:p>
    <w:p>
      <w:pPr>
        <w:pStyle w:val="SourceCode"/>
      </w:pPr>
      <w:r>
        <w:rPr>
          <w:rStyle w:val="VerbatimChar"/>
        </w:rPr>
        <w:t xml:space="preserve">&amp;uf('6&lt;имя_шаблон-формата&gt;#&lt;параметр1&gt;,&lt;параметр2&gt;,...&lt;параметрN&gt;')</w:t>
      </w:r>
    </w:p>
    <w:p>
      <w:pPr>
        <w:pStyle w:val="FirstParagraph"/>
      </w:pPr>
      <w:r>
        <w:t xml:space="preserve">где:</w:t>
      </w:r>
      <w:r>
        <w:t xml:space="preserve"> </w:t>
      </w:r>
      <w:r>
        <w:t xml:space="preserve">*</w:t>
      </w:r>
      <w:r>
        <w:t xml:space="preserve"> </w:t>
      </w:r>
      <w:r>
        <w:t xml:space="preserve">,</w:t>
      </w:r>
      <w:r>
        <w:t xml:space="preserve">,…</w:t>
      </w:r>
      <w:r>
        <w:t xml:space="preserve"> </w:t>
      </w:r>
      <w:r>
        <w:t xml:space="preserve">- список значений переменных параметров</w:t>
      </w:r>
      <w:r>
        <w:t xml:space="preserve"> </w:t>
      </w:r>
      <w:r>
        <w:t xml:space="preserve">* Шаблон-формат - формат, содержащий переменные параметры в виде %N - где</w:t>
      </w:r>
      <w:r>
        <w:t xml:space="preserve"> </w:t>
      </w:r>
      <w:r>
        <w:t xml:space="preserve">* N - номер параметра в списке значений.</w:t>
      </w:r>
    </w:p>
    <w:p>
      <w:pPr>
        <w:pStyle w:val="BodyText"/>
      </w:pPr>
      <w:r>
        <w:t xml:space="preserve">В качестве переменных параметров шаблон-формата могут выступать ЛЮБЫЕ конструкции языка форматирования (метки полей/подполей, литералы и т.д.).</w:t>
      </w:r>
    </w:p>
    <w:p>
      <w:pPr>
        <w:pStyle w:val="BodyText"/>
      </w:pPr>
      <w:r>
        <w:t xml:space="preserve">Расширенная конструкция &amp;uf(’6… позволяет сократить тексты форматов - например, в тех случаях, когда для вывода разных элементов данных используются идентичные форматные конструкции.</w:t>
      </w:r>
    </w:p>
    <w:bookmarkEnd w:id="46"/>
    <w:bookmarkStart w:id="47" w:name="пример-5"/>
    <w:p>
      <w:pPr>
        <w:pStyle w:val="Heading5"/>
      </w:pPr>
      <w:r>
        <w:t xml:space="preserve">3. Пример</w:t>
      </w:r>
    </w:p>
    <w:p>
      <w:pPr>
        <w:pStyle w:val="FirstParagraph"/>
      </w:pPr>
      <w:r>
        <w:t xml:space="preserve">Для вывода сведения об индивидуальной ответственности (авторов) из различных полей (700, 701, 702, 330 и т.д.) используются идентичные конструкции, отличающиеся только значением метки поля.</w:t>
      </w:r>
    </w:p>
    <w:p>
      <w:pPr>
        <w:pStyle w:val="BodyText"/>
      </w:pPr>
      <w:r>
        <w:t xml:space="preserve">Поступаем следующим образом.</w:t>
      </w:r>
    </w:p>
    <w:p>
      <w:pPr>
        <w:pStyle w:val="BodyText"/>
      </w:pPr>
      <w:r>
        <w:t xml:space="preserve">Создаем шаблон-формат AUTHOR, в котором в качестве метки используем переменный параметр %1</w:t>
      </w:r>
    </w:p>
    <w:p>
      <w:pPr>
        <w:pStyle w:val="SourceCode"/>
      </w:pPr>
      <w:r>
        <w:rPr>
          <w:rStyle w:val="VerbatimChar"/>
        </w:rPr>
        <w:t xml:space="preserve">(</w:t>
      </w:r>
      <w:r>
        <w:br/>
      </w:r>
      <w:r>
        <w:rPr>
          <w:rStyle w:val="VerbatimChar"/>
        </w:rPr>
        <w:t xml:space="preserve">    if p(v%1) then </w:t>
      </w:r>
      <w:r>
        <w:br/>
      </w:r>
      <w:r>
        <w:rPr>
          <w:rStyle w:val="VerbatimChar"/>
        </w:rPr>
        <w:t xml:space="preserve">        |A=|v%1^a,| |v%1^d,|, |v%1^g,</w:t>
      </w:r>
      <w:r>
        <w:br/>
      </w:r>
      <w:r>
        <w:rPr>
          <w:rStyle w:val="VerbatimChar"/>
        </w:rPr>
        <w:t xml:space="preserve">        if a(v%1^g) then </w:t>
      </w:r>
      <w:r>
        <w:br/>
      </w:r>
      <w:r>
        <w:rPr>
          <w:rStyle w:val="VerbatimChar"/>
        </w:rPr>
        <w:t xml:space="preserve">            |, |d%1^b,</w:t>
      </w:r>
      <w:r>
        <w:br/>
      </w:r>
      <w:r>
        <w:rPr>
          <w:rStyle w:val="VerbatimChar"/>
        </w:rPr>
        <w:t xml:space="preserve">            if v%1^b:'. 'or (not(v%1^b:'.')) then </w:t>
      </w:r>
      <w:r>
        <w:br/>
      </w:r>
      <w:r>
        <w:rPr>
          <w:rStyle w:val="VerbatimChar"/>
        </w:rPr>
        <w:t xml:space="preserve">                v%1^b </w:t>
      </w:r>
      <w:r>
        <w:br/>
      </w:r>
      <w:r>
        <w:rPr>
          <w:rStyle w:val="VerbatimChar"/>
        </w:rPr>
        <w:t xml:space="preserve">            else </w:t>
      </w:r>
      <w:r>
        <w:br/>
      </w:r>
      <w:r>
        <w:rPr>
          <w:rStyle w:val="VerbatimChar"/>
        </w:rPr>
        <w:t xml:space="preserve">                &amp;unifor('G0.'v%1^b),'. '&amp;unifor('G2.'v%1^b) </w:t>
      </w:r>
      <w:r>
        <w:br/>
      </w:r>
      <w:r>
        <w:rPr>
          <w:rStyle w:val="VerbatimChar"/>
        </w:rPr>
        <w:t xml:space="preserve">            fi </w:t>
      </w:r>
      <w:r>
        <w:br/>
      </w:r>
      <w:r>
        <w:rPr>
          <w:rStyle w:val="VerbatimChar"/>
        </w:rPr>
        <w:t xml:space="preserve">        fi,</w:t>
      </w:r>
      <w:r>
        <w:br/>
      </w:r>
      <w:r>
        <w:rPr>
          <w:rStyle w:val="VerbatimChar"/>
        </w:rPr>
        <w:t xml:space="preserve">        if &amp;uf('Ag700#1')='1' then else </w:t>
      </w:r>
      <w:r>
        <w:br/>
      </w:r>
      <w:r>
        <w:rPr>
          <w:rStyle w:val="VerbatimChar"/>
        </w:rPr>
        <w:t xml:space="preserve">            if s(v%1^1,v%1^c,v%1^f)&lt;&gt;''then</w:t>
      </w:r>
      <w:r>
        <w:br/>
      </w:r>
      <w:r>
        <w:rPr>
          <w:rStyle w:val="VerbatimChar"/>
        </w:rPr>
        <w:t xml:space="preserve">                ' (',v%1^1,</w:t>
      </w:r>
      <w:r>
        <w:br/>
      </w:r>
      <w:r>
        <w:rPr>
          <w:rStyle w:val="VerbatimChar"/>
        </w:rPr>
        <w:t xml:space="preserve">                if s(v%1^1)&lt;&gt;''then | ; |d%1^c fi,</w:t>
      </w:r>
      <w:r>
        <w:br/>
      </w:r>
      <w:r>
        <w:rPr>
          <w:rStyle w:val="VerbatimChar"/>
        </w:rPr>
        <w:t xml:space="preserve">                v%1^c,</w:t>
      </w:r>
      <w:r>
        <w:br/>
      </w:r>
      <w:r>
        <w:rPr>
          <w:rStyle w:val="VerbatimChar"/>
        </w:rPr>
        <w:t xml:space="preserve">                if s(v%1^1,v%1^c)&lt;&gt;''then| ; |d%1^f fi,</w:t>
      </w:r>
      <w:r>
        <w:br/>
      </w:r>
      <w:r>
        <w:rPr>
          <w:rStyle w:val="VerbatimChar"/>
        </w:rPr>
        <w:t xml:space="preserve">                v%1^f,')' </w:t>
      </w:r>
      <w:r>
        <w:br/>
      </w:r>
      <w:r>
        <w:rPr>
          <w:rStyle w:val="VerbatimChar"/>
        </w:rPr>
        <w:t xml:space="preserve">            fi,</w:t>
      </w:r>
      <w:r>
        <w:br/>
      </w:r>
      <w:r>
        <w:rPr>
          <w:rStyle w:val="VerbatimChar"/>
        </w:rPr>
        <w:t xml:space="preserve">            |\|v%1^4*4,</w:t>
      </w:r>
      <w:r>
        <w:br/>
      </w:r>
      <w:r>
        <w:rPr>
          <w:rStyle w:val="VerbatimChar"/>
        </w:rPr>
        <w:t xml:space="preserve">            |, |v%1^5*4,</w:t>
      </w:r>
      <w:r>
        <w:br/>
      </w:r>
      <w:r>
        <w:rPr>
          <w:rStyle w:val="VerbatimChar"/>
        </w:rPr>
        <w:t xml:space="preserve">            |, |v%1^6*4,</w:t>
      </w:r>
      <w:r>
        <w:br/>
      </w:r>
      <w:r>
        <w:rPr>
          <w:rStyle w:val="VerbatimChar"/>
        </w:rPr>
        <w:t xml:space="preserve">            |(|v%1^7|)|,</w:t>
      </w:r>
      <w:r>
        <w:br/>
      </w:r>
      <w:r>
        <w:rPr>
          <w:rStyle w:val="VerbatimChar"/>
        </w:rPr>
        <w:t xml:space="preserve">            |\|d%1^4 </w:t>
      </w:r>
      <w:r>
        <w:br/>
      </w:r>
      <w:r>
        <w:rPr>
          <w:rStyle w:val="VerbatimChar"/>
        </w:rPr>
        <w:t xml:space="preserve">        fi </w:t>
      </w:r>
      <w:r>
        <w:br/>
      </w:r>
      <w:r>
        <w:rPr>
          <w:rStyle w:val="VerbatimChar"/>
        </w:rPr>
        <w:t xml:space="preserve">    fi,</w:t>
      </w:r>
      <w:r>
        <w:br/>
      </w:r>
      <w:r>
        <w:rPr>
          <w:rStyle w:val="VerbatimChar"/>
        </w:rPr>
        <w:t xml:space="preserve">    |%|d%1/</w:t>
      </w:r>
      <w:r>
        <w:br/>
      </w:r>
      <w:r>
        <w:rPr>
          <w:rStyle w:val="VerbatimChar"/>
        </w:rPr>
        <w:t xml:space="preserve">)</w:t>
      </w:r>
    </w:p>
    <w:p>
      <w:pPr>
        <w:pStyle w:val="FirstParagraph"/>
      </w:pPr>
      <w:r>
        <w:t xml:space="preserve">Теперь для вывода сведений из конкретного поля используем конструкции</w:t>
      </w:r>
    </w:p>
    <w:p>
      <w:pPr>
        <w:pStyle w:val="SourceCode"/>
      </w:pPr>
      <w:r>
        <w:rPr>
          <w:rStyle w:val="VerbatimChar"/>
        </w:rPr>
        <w:t xml:space="preserve">&amp;uf('6author#700')</w:t>
      </w:r>
    </w:p>
    <w:p>
      <w:pPr>
        <w:pStyle w:val="FirstParagraph"/>
      </w:pPr>
      <w:r>
        <w:t xml:space="preserve">или</w:t>
      </w:r>
    </w:p>
    <w:p>
      <w:pPr>
        <w:pStyle w:val="SourceCode"/>
      </w:pPr>
      <w:r>
        <w:rPr>
          <w:rStyle w:val="VerbatimChar"/>
        </w:rPr>
        <w:t xml:space="preserve">&amp;uf('6author#701')</w:t>
      </w:r>
    </w:p>
    <w:p>
      <w:pPr>
        <w:pStyle w:val="FirstParagraph"/>
      </w:pPr>
      <w:r>
        <w:t xml:space="preserve">и т.д.</w:t>
      </w:r>
    </w:p>
    <w:bookmarkEnd w:id="47"/>
    <w:bookmarkEnd w:id="48"/>
    <w:bookmarkStart w:id="52" w:name="X5082d71a0f1196a2a3a4767e91aafc51be272a9"/>
    <w:p>
      <w:pPr>
        <w:pStyle w:val="Heading4"/>
      </w:pPr>
      <w:r>
        <w:t xml:space="preserve">&amp;uf(’7… - Расформатирование группы связанных документов из другой БД</w:t>
      </w:r>
    </w:p>
    <w:bookmarkStart w:id="49" w:name="назначение-6"/>
    <w:p>
      <w:pPr>
        <w:pStyle w:val="Heading5"/>
      </w:pPr>
      <w:r>
        <w:t xml:space="preserve">1. Назначение</w:t>
      </w:r>
    </w:p>
    <w:p>
      <w:pPr>
        <w:pStyle w:val="FirstParagraph"/>
      </w:pPr>
      <w:r>
        <w:t xml:space="preserve">Расформатирование группы связанных документов из другой БД (отношение «от одного к многим»).</w:t>
      </w:r>
    </w:p>
    <w:bookmarkEnd w:id="49"/>
    <w:bookmarkStart w:id="50" w:name="формат-передаваемая-строка-6"/>
    <w:p>
      <w:pPr>
        <w:pStyle w:val="Heading5"/>
      </w:pPr>
      <w:r>
        <w:t xml:space="preserve">2. Формат (передаваемая строка)</w:t>
      </w:r>
    </w:p>
    <w:p>
      <w:pPr>
        <w:pStyle w:val="SourceCode"/>
      </w:pPr>
      <w:r>
        <w:rPr>
          <w:rStyle w:val="NormalTok"/>
        </w:rPr>
        <w:t xml:space="preserve">7&lt;имя_БД&gt;,&lt;/termin/&gt;,&lt;@имя_формата|формат|*&gt;</w:t>
      </w:r>
    </w:p>
    <w:p>
      <w:pPr>
        <w:pStyle w:val="FirstParagraph"/>
      </w:pPr>
      <w:r>
        <w:t xml:space="preserve">где:</w:t>
      </w:r>
      <w:r>
        <w:t xml:space="preserve"> </w:t>
      </w:r>
      <w:r>
        <w:t xml:space="preserve">* &lt;имя_БД&gt; - имя базы данных, из которой будут браться связанные документы; по умолчанию используется текущая БД.</w:t>
      </w:r>
      <w:r>
        <w:t xml:space="preserve"> </w:t>
      </w:r>
      <w:r>
        <w:t xml:space="preserve">* &lt;/termin/&gt; - ключевой термин, на основе которого отбираются связанные документы; термин заключается в уникальные ограничители (например. /), в качестве которых используется символ, не входящий (гарантированно) в термин.</w:t>
      </w:r>
      <w:r>
        <w:t xml:space="preserve"> </w:t>
      </w:r>
      <w:r>
        <w:t xml:space="preserve">* &lt;</w:t>
      </w:r>
      <w:r>
        <w:t xml:space="preserve">@имя_формата</w:t>
      </w:r>
      <w:r>
        <w:t xml:space="preserve">|формат|*&gt; - имя формата или формат в явном виде, в соответствии с которым будут расформатироваться связанные документы. Если задается имя формата, то он берется из директории БД, заданной параметром &lt;имя_БД&gt;.</w:t>
      </w:r>
    </w:p>
    <w:p>
      <w:pPr>
        <w:pStyle w:val="BodyText"/>
      </w:pPr>
      <w:r>
        <w:t xml:space="preserve">Если задается *, данные выводятся по прямой ссылке (метка поля, номер повторения)</w:t>
      </w:r>
    </w:p>
    <w:bookmarkEnd w:id="50"/>
    <w:bookmarkStart w:id="51" w:name="пример-6"/>
    <w:p>
      <w:pPr>
        <w:pStyle w:val="Heading5"/>
      </w:pPr>
      <w:r>
        <w:t xml:space="preserve">3. Пример</w:t>
      </w:r>
    </w:p>
    <w:p>
      <w:pPr>
        <w:pStyle w:val="SourceCode"/>
      </w:pPr>
      <w:r>
        <w:rPr>
          <w:rStyle w:val="VerbatimChar"/>
        </w:rPr>
        <w:t xml:space="preserve">&amp;unifor('7TEST,',"/T="v200^a"/",',v903"\par "')</w:t>
      </w:r>
    </w:p>
    <w:bookmarkEnd w:id="51"/>
    <w:bookmarkEnd w:id="52"/>
    <w:bookmarkStart w:id="56" w:name="X0cbf0c15c48475b64cb881c2c0527c9e8e82640"/>
    <w:p>
      <w:pPr>
        <w:pStyle w:val="Heading4"/>
      </w:pPr>
      <w:r>
        <w:t xml:space="preserve">&amp;uf(’9… - Удалить двойные кавычки из заданной строки</w:t>
      </w:r>
    </w:p>
    <w:bookmarkStart w:id="53" w:name="назначение-7"/>
    <w:p>
      <w:pPr>
        <w:pStyle w:val="Heading5"/>
      </w:pPr>
      <w:r>
        <w:t xml:space="preserve">1. Назначение</w:t>
      </w:r>
    </w:p>
    <w:p>
      <w:pPr>
        <w:pStyle w:val="FirstParagraph"/>
      </w:pPr>
      <w:r>
        <w:t xml:space="preserve">Удалить двойные кавычки из заданной строки</w:t>
      </w:r>
    </w:p>
    <w:bookmarkEnd w:id="53"/>
    <w:bookmarkStart w:id="54" w:name="формат-передаваемая-строка-7"/>
    <w:p>
      <w:pPr>
        <w:pStyle w:val="Heading5"/>
      </w:pPr>
      <w:r>
        <w:t xml:space="preserve">2. Формат (передаваемая строка)</w:t>
      </w:r>
    </w:p>
    <w:p>
      <w:pPr>
        <w:pStyle w:val="SourceCode"/>
      </w:pPr>
      <w:r>
        <w:rPr>
          <w:rStyle w:val="NormalTok"/>
        </w:rPr>
        <w:t xml:space="preserve">9&lt;исх.строка&gt;</w:t>
      </w:r>
    </w:p>
    <w:bookmarkEnd w:id="54"/>
    <w:bookmarkStart w:id="55" w:name="пример-7"/>
    <w:p>
      <w:pPr>
        <w:pStyle w:val="Heading5"/>
      </w:pPr>
      <w:r>
        <w:t xml:space="preserve">3. Пример</w:t>
      </w:r>
    </w:p>
    <w:p>
      <w:pPr>
        <w:pStyle w:val="SourceCode"/>
      </w:pPr>
      <w:r>
        <w:rPr>
          <w:rStyle w:val="VerbatimChar"/>
        </w:rPr>
        <w:t xml:space="preserve">&amp;unifor("9"v200^a)</w:t>
      </w:r>
    </w:p>
    <w:bookmarkEnd w:id="55"/>
    <w:bookmarkEnd w:id="56"/>
    <w:bookmarkStart w:id="60" w:name="ufa---выдать-заданное-повторение-поля"/>
    <w:p>
      <w:pPr>
        <w:pStyle w:val="Heading4"/>
      </w:pPr>
      <w:r>
        <w:t xml:space="preserve">&amp;uf(’A… - Выдать заданное повторение поля</w:t>
      </w:r>
    </w:p>
    <w:bookmarkStart w:id="57" w:name="назначение-8"/>
    <w:p>
      <w:pPr>
        <w:pStyle w:val="Heading5"/>
      </w:pPr>
      <w:r>
        <w:t xml:space="preserve">1. Назначение</w:t>
      </w:r>
    </w:p>
    <w:p>
      <w:pPr>
        <w:pStyle w:val="FirstParagraph"/>
      </w:pPr>
      <w:r>
        <w:t xml:space="preserve">Выдать заданное повторение поля</w:t>
      </w:r>
    </w:p>
    <w:bookmarkEnd w:id="57"/>
    <w:bookmarkStart w:id="58" w:name="формат-передаваемая-строка-8"/>
    <w:p>
      <w:pPr>
        <w:pStyle w:val="Heading5"/>
      </w:pPr>
      <w:r>
        <w:t xml:space="preserve">2. Формат (передаваемая строка)</w:t>
      </w:r>
    </w:p>
    <w:p>
      <w:pPr>
        <w:pStyle w:val="SourceCode"/>
      </w:pPr>
      <w:r>
        <w:rPr>
          <w:rStyle w:val="NormalTok"/>
        </w:rPr>
        <w:t xml:space="preserve">AV&lt;tag&gt;^&lt;delim&gt;*&lt;offset&gt;.&lt;length&gt;#&lt;occur&gt;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58"/>
    <w:bookmarkStart w:id="59" w:name="пример-8"/>
    <w:p>
      <w:pPr>
        <w:pStyle w:val="Heading5"/>
      </w:pPr>
      <w:r>
        <w:t xml:space="preserve">3. Пример</w:t>
      </w:r>
    </w:p>
    <w:p>
      <w:pPr>
        <w:pStyle w:val="SourceCode"/>
      </w:pPr>
      <w:r>
        <w:rPr>
          <w:rStyle w:val="VerbatimChar"/>
        </w:rPr>
        <w:t xml:space="preserve">&amp;unifor('Av200#2')</w:t>
      </w:r>
      <w:r>
        <w:br/>
      </w:r>
      <w:r>
        <w:rPr>
          <w:rStyle w:val="VerbatimChar"/>
        </w:rPr>
        <w:t xml:space="preserve">&amp;unifor('Av910^a#5')</w:t>
      </w:r>
      <w:r>
        <w:br/>
      </w:r>
      <w:r>
        <w:rPr>
          <w:rStyle w:val="VerbatimChar"/>
        </w:rPr>
        <w:t xml:space="preserve">&amp;unifor('Av10^b*2.10#2')</w:t>
      </w:r>
    </w:p>
    <w:bookmarkEnd w:id="59"/>
    <w:bookmarkEnd w:id="60"/>
    <w:bookmarkStart w:id="64" w:name="Xb98c5b3cc5aeb2db7a820fd86a154a157aa4aea"/>
    <w:p>
      <w:pPr>
        <w:pStyle w:val="Heading4"/>
      </w:pPr>
      <w:r>
        <w:t xml:space="preserve">&amp;uf(’B… - Выдать библиографическую свертку документа</w:t>
      </w:r>
    </w:p>
    <w:bookmarkStart w:id="61" w:name="назначение-9"/>
    <w:p>
      <w:pPr>
        <w:pStyle w:val="Heading5"/>
      </w:pPr>
      <w:r>
        <w:t xml:space="preserve">1. Назначение</w:t>
      </w:r>
    </w:p>
    <w:p>
      <w:pPr>
        <w:pStyle w:val="FirstParagraph"/>
      </w:pPr>
      <w:r>
        <w:t xml:space="preserve">Выдать библиографическую свертку документа</w:t>
      </w:r>
    </w:p>
    <w:bookmarkEnd w:id="61"/>
    <w:bookmarkStart w:id="62" w:name="формат-передаваемая-строка-9"/>
    <w:p>
      <w:pPr>
        <w:pStyle w:val="Heading5"/>
      </w:pPr>
      <w:r>
        <w:t xml:space="preserve">2. Формат (передаваемая строка)</w:t>
      </w:r>
    </w:p>
    <w:p>
      <w:pPr>
        <w:pStyle w:val="SourceCode"/>
      </w:pPr>
      <w:r>
        <w:rPr>
          <w:rStyle w:val="NormalTok"/>
        </w:rPr>
        <w:t xml:space="preserve">B</w:t>
      </w:r>
    </w:p>
    <w:bookmarkEnd w:id="62"/>
    <w:bookmarkStart w:id="63" w:name="пример-9"/>
    <w:p>
      <w:pPr>
        <w:pStyle w:val="Heading5"/>
      </w:pPr>
      <w:r>
        <w:t xml:space="preserve">3. Пример</w:t>
      </w:r>
    </w:p>
    <w:p>
      <w:pPr>
        <w:pStyle w:val="SourceCode"/>
      </w:pPr>
      <w:r>
        <w:rPr>
          <w:rStyle w:val="VerbatimChar"/>
        </w:rPr>
        <w:t xml:space="preserve">&amp;unifor('B')</w:t>
      </w:r>
    </w:p>
    <w:bookmarkEnd w:id="63"/>
    <w:bookmarkEnd w:id="64"/>
    <w:bookmarkStart w:id="68" w:name="ufc---контроль-issnisbn"/>
    <w:p>
      <w:pPr>
        <w:pStyle w:val="Heading4"/>
      </w:pPr>
      <w:r>
        <w:t xml:space="preserve">&amp;uf(’C… - Контроль ISSN/ISBN</w:t>
      </w:r>
    </w:p>
    <w:bookmarkStart w:id="65" w:name="назначение-10"/>
    <w:p>
      <w:pPr>
        <w:pStyle w:val="Heading5"/>
      </w:pPr>
      <w:r>
        <w:t xml:space="preserve">1. Назначение</w:t>
      </w:r>
    </w:p>
    <w:p>
      <w:pPr>
        <w:pStyle w:val="FirstParagraph"/>
      </w:pPr>
      <w:r>
        <w:t xml:space="preserve">Контроль ISSN/ISBN</w:t>
      </w:r>
    </w:p>
    <w:p>
      <w:pPr>
        <w:pStyle w:val="BodyText"/>
      </w:pPr>
      <w:r>
        <w:t xml:space="preserve">При положительном результате - 0</w:t>
      </w:r>
    </w:p>
    <w:p>
      <w:pPr>
        <w:pStyle w:val="BodyText"/>
      </w:pPr>
      <w:r>
        <w:t xml:space="preserve">При отрицательном - 1</w:t>
      </w:r>
    </w:p>
    <w:bookmarkEnd w:id="65"/>
    <w:bookmarkStart w:id="66" w:name="формат-передаваемая-строка-10"/>
    <w:p>
      <w:pPr>
        <w:pStyle w:val="Heading5"/>
      </w:pPr>
      <w:r>
        <w:t xml:space="preserve">2. Формат (передаваемая строка)</w:t>
      </w:r>
    </w:p>
    <w:p>
      <w:pPr>
        <w:pStyle w:val="SourceCode"/>
      </w:pPr>
      <w:r>
        <w:rPr>
          <w:rStyle w:val="NormalTok"/>
        </w:rPr>
        <w:t xml:space="preserve">С&lt;ISSN/ISBN&gt;</w:t>
      </w:r>
    </w:p>
    <w:bookmarkEnd w:id="66"/>
    <w:bookmarkStart w:id="67" w:name="пример-10"/>
    <w:p>
      <w:pPr>
        <w:pStyle w:val="Heading5"/>
      </w:pPr>
      <w:r>
        <w:t xml:space="preserve">3. Пример</w:t>
      </w:r>
    </w:p>
    <w:p>
      <w:pPr>
        <w:pStyle w:val="SourceCode"/>
      </w:pPr>
      <w:r>
        <w:rPr>
          <w:rStyle w:val="VerbatimChar"/>
        </w:rPr>
        <w:t xml:space="preserve">&amp;unifor("C"v10^a)</w:t>
      </w:r>
    </w:p>
    <w:bookmarkEnd w:id="67"/>
    <w:bookmarkEnd w:id="68"/>
    <w:bookmarkStart w:id="72" w:name="X2aa85dcf4b940349658769e31fd3c0cd535c9fa"/>
    <w:p>
      <w:pPr>
        <w:pStyle w:val="Heading4"/>
      </w:pPr>
      <w:r>
        <w:t xml:space="preserve">&amp;uf(’D… - Форматирование документа из другой БД</w:t>
      </w:r>
    </w:p>
    <w:bookmarkStart w:id="69" w:name="назначение-11"/>
    <w:p>
      <w:pPr>
        <w:pStyle w:val="Heading5"/>
      </w:pPr>
      <w:r>
        <w:t xml:space="preserve">1. Назначение</w:t>
      </w:r>
    </w:p>
    <w:p>
      <w:pPr>
        <w:pStyle w:val="FirstParagraph"/>
      </w:pPr>
      <w:r>
        <w:t xml:space="preserve">Форматирование документа из другой БД (REF на другую БД – отношение</w:t>
      </w:r>
      <w:r>
        <w:t xml:space="preserve"> </w:t>
      </w:r>
      <w:r>
        <w:t xml:space="preserve">“от одного к одному”</w:t>
      </w:r>
      <w:r>
        <w:t xml:space="preserve">)</w:t>
      </w:r>
    </w:p>
    <w:bookmarkEnd w:id="69"/>
    <w:bookmarkStart w:id="70" w:name="формат-передаваемая-строка-11"/>
    <w:p>
      <w:pPr>
        <w:pStyle w:val="Heading5"/>
      </w:pPr>
      <w:r>
        <w:t xml:space="preserve">2. Формат (передаваемая строка)</w:t>
      </w:r>
    </w:p>
    <w:p>
      <w:pPr>
        <w:pStyle w:val="SourceCode"/>
      </w:pPr>
      <w:r>
        <w:rPr>
          <w:rStyle w:val="NormalTok"/>
        </w:rPr>
        <w:t xml:space="preserve">D&lt;dbn&gt;,&lt;@mfn|/termin/&gt;,&lt;@имя_формата|формат|*&gt;</w:t>
      </w:r>
    </w:p>
    <w:p>
      <w:pPr>
        <w:pStyle w:val="FirstParagraph"/>
      </w:pPr>
      <w:r>
        <w:t xml:space="preserve">где:</w:t>
      </w:r>
      <w:r>
        <w:t xml:space="preserve"> </w:t>
      </w:r>
      <w:r>
        <w:t xml:space="preserve">* &lt;dbn&gt; - имя БД;</w:t>
      </w:r>
      <w:r>
        <w:t xml:space="preserve"> </w:t>
      </w:r>
      <w:r>
        <w:t xml:space="preserve">* &lt;</w:t>
      </w:r>
      <w:r>
        <w:t xml:space="preserve">@mfn</w:t>
      </w:r>
      <w:r>
        <w:t xml:space="preserve">|/termin/&gt; - или непосредственно MFN с предшествующим символом @ или термин, ссылающийся на документ (термин - заключается в ограничительные символы);</w:t>
      </w:r>
      <w:r>
        <w:t xml:space="preserve"> </w:t>
      </w:r>
      <w:r>
        <w:t xml:space="preserve">* &lt;</w:t>
      </w:r>
      <w:r>
        <w:t xml:space="preserve">@имя_формата</w:t>
      </w:r>
      <w:r>
        <w:t xml:space="preserve">|формат|*&gt; - или имя формата с предшествующим символом @ или непосредственно формат.</w:t>
      </w:r>
    </w:p>
    <w:p>
      <w:pPr>
        <w:pStyle w:val="BodyText"/>
      </w:pPr>
      <w:r>
        <w:t xml:space="preserve">Если задается *, данные выводятся по прямой ссылке (метка поля, номер повторения)</w:t>
      </w:r>
    </w:p>
    <w:bookmarkEnd w:id="70"/>
    <w:bookmarkStart w:id="71" w:name="пример-11"/>
    <w:p>
      <w:pPr>
        <w:pStyle w:val="Heading5"/>
      </w:pPr>
      <w:r>
        <w:t xml:space="preserve">3. Пример</w:t>
      </w:r>
    </w:p>
    <w:p>
      <w:pPr>
        <w:pStyle w:val="SourceCode"/>
      </w:pPr>
      <w:r>
        <w:rPr>
          <w:rStyle w:val="VerbatimChar"/>
        </w:rPr>
        <w:t xml:space="preserve">&amp;unifor('DBOOK,/K=AAA/,v200')</w:t>
      </w:r>
    </w:p>
    <w:bookmarkEnd w:id="71"/>
    <w:bookmarkEnd w:id="72"/>
    <w:bookmarkStart w:id="76" w:name="X012ae3248351925cf9feba2325f8234bf0d0f01"/>
    <w:p>
      <w:pPr>
        <w:pStyle w:val="Heading4"/>
      </w:pPr>
      <w:r>
        <w:t xml:space="preserve">&amp;uf(’E… - Вернуть заданное количество первых слов в строке</w:t>
      </w:r>
    </w:p>
    <w:bookmarkStart w:id="73" w:name="назначение-12"/>
    <w:p>
      <w:pPr>
        <w:pStyle w:val="Heading5"/>
      </w:pPr>
      <w:r>
        <w:t xml:space="preserve">1. Назначение</w:t>
      </w:r>
    </w:p>
    <w:p>
      <w:pPr>
        <w:pStyle w:val="FirstParagraph"/>
      </w:pPr>
      <w:r>
        <w:t xml:space="preserve">Вернуть заданное количество первых слов в строке</w:t>
      </w:r>
    </w:p>
    <w:bookmarkEnd w:id="73"/>
    <w:bookmarkStart w:id="74" w:name="формат-передаваемая-строка-12"/>
    <w:p>
      <w:pPr>
        <w:pStyle w:val="Heading5"/>
      </w:pPr>
      <w:r>
        <w:t xml:space="preserve">2. Формат (передаваемая строка)</w:t>
      </w:r>
    </w:p>
    <w:p>
      <w:pPr>
        <w:pStyle w:val="SourceCode"/>
      </w:pPr>
      <w:r>
        <w:rPr>
          <w:rStyle w:val="NormalTok"/>
        </w:rPr>
        <w:t xml:space="preserve">EN&lt;строка&gt;</w:t>
      </w:r>
    </w:p>
    <w:p>
      <w:pPr>
        <w:pStyle w:val="FirstParagraph"/>
      </w:pPr>
      <w:r>
        <w:t xml:space="preserve">где</w:t>
      </w:r>
      <w:r>
        <w:t xml:space="preserve"> </w:t>
      </w:r>
      <w:r>
        <w:t xml:space="preserve">* N - количество слов (одна цифра)</w:t>
      </w:r>
    </w:p>
    <w:bookmarkEnd w:id="74"/>
    <w:bookmarkStart w:id="75" w:name="пример-12"/>
    <w:p>
      <w:pPr>
        <w:pStyle w:val="Heading5"/>
      </w:pPr>
      <w:r>
        <w:t xml:space="preserve">3. Пример</w:t>
      </w:r>
    </w:p>
    <w:p>
      <w:pPr>
        <w:pStyle w:val="SourceCode"/>
      </w:pPr>
      <w:r>
        <w:rPr>
          <w:rStyle w:val="VerbatimChar"/>
        </w:rPr>
        <w:t xml:space="preserve">&amp;unifor("E3"v200^a)</w:t>
      </w:r>
    </w:p>
    <w:bookmarkEnd w:id="75"/>
    <w:bookmarkEnd w:id="76"/>
    <w:bookmarkStart w:id="80" w:name="X3dd7f5099d93c22f94982550866f60543b79243"/>
    <w:p>
      <w:pPr>
        <w:pStyle w:val="Heading4"/>
      </w:pPr>
      <w:r>
        <w:t xml:space="preserve">&amp;uf(’F… - Вернуть конец строки после заданного количества первых слов</w:t>
      </w:r>
    </w:p>
    <w:bookmarkStart w:id="77" w:name="назначение-13"/>
    <w:p>
      <w:pPr>
        <w:pStyle w:val="Heading5"/>
      </w:pPr>
      <w:r>
        <w:t xml:space="preserve">1. Назначение</w:t>
      </w:r>
    </w:p>
    <w:p>
      <w:pPr>
        <w:pStyle w:val="FirstParagraph"/>
      </w:pPr>
      <w:r>
        <w:t xml:space="preserve">Вернуть конец строки после заданного количества первых слов</w:t>
      </w:r>
    </w:p>
    <w:bookmarkEnd w:id="77"/>
    <w:bookmarkStart w:id="78" w:name="формат-передаваемая-строка-13"/>
    <w:p>
      <w:pPr>
        <w:pStyle w:val="Heading5"/>
      </w:pPr>
      <w:r>
        <w:t xml:space="preserve">2. Формат (передаваемая строка)</w:t>
      </w:r>
    </w:p>
    <w:p>
      <w:pPr>
        <w:pStyle w:val="SourceCode"/>
      </w:pPr>
      <w:r>
        <w:rPr>
          <w:rStyle w:val="NormalTok"/>
        </w:rPr>
        <w:t xml:space="preserve">FN&lt;строка&gt;</w:t>
      </w:r>
    </w:p>
    <w:p>
      <w:pPr>
        <w:pStyle w:val="FirstParagraph"/>
      </w:pPr>
      <w:r>
        <w:t xml:space="preserve">где</w:t>
      </w:r>
      <w:r>
        <w:t xml:space="preserve"> </w:t>
      </w:r>
      <w:r>
        <w:t xml:space="preserve">* N - количество слов (одна цифра)</w:t>
      </w:r>
    </w:p>
    <w:bookmarkEnd w:id="78"/>
    <w:bookmarkStart w:id="79" w:name="пример-13"/>
    <w:p>
      <w:pPr>
        <w:pStyle w:val="Heading5"/>
      </w:pPr>
      <w:r>
        <w:t xml:space="preserve">3. Пример</w:t>
      </w:r>
    </w:p>
    <w:p>
      <w:pPr>
        <w:pStyle w:val="SourceCode"/>
      </w:pPr>
      <w:r>
        <w:rPr>
          <w:rStyle w:val="VerbatimChar"/>
        </w:rPr>
        <w:t xml:space="preserve">&amp;unifor("F3"v200^a)</w:t>
      </w:r>
    </w:p>
    <w:bookmarkEnd w:id="79"/>
    <w:bookmarkEnd w:id="80"/>
    <w:bookmarkStart w:id="84" w:name="X2bd6e007b4f286d8e27d679654785b06ace5cef"/>
    <w:p>
      <w:pPr>
        <w:pStyle w:val="Heading4"/>
      </w:pPr>
      <w:r>
        <w:t xml:space="preserve">&amp;uf(’G… - Вернуть часть строки до или начиная с заданного символа</w:t>
      </w:r>
    </w:p>
    <w:bookmarkStart w:id="81" w:name="назначение-14"/>
    <w:p>
      <w:pPr>
        <w:pStyle w:val="Heading5"/>
      </w:pPr>
      <w:r>
        <w:t xml:space="preserve">1. Назначение</w:t>
      </w:r>
    </w:p>
    <w:p>
      <w:pPr>
        <w:pStyle w:val="FirstParagraph"/>
      </w:pPr>
      <w:r>
        <w:t xml:space="preserve">Вернуть часть строки до или начиная с заданного символа</w:t>
      </w:r>
    </w:p>
    <w:bookmarkEnd w:id="81"/>
    <w:bookmarkStart w:id="82" w:name="формат-передаваемая-строка-14"/>
    <w:p>
      <w:pPr>
        <w:pStyle w:val="Heading5"/>
      </w:pPr>
      <w:r>
        <w:t xml:space="preserve">2. Формат (передаваемая строка)</w:t>
      </w:r>
    </w:p>
    <w:p>
      <w:pPr>
        <w:pStyle w:val="SourceCode"/>
      </w:pPr>
      <w:r>
        <w:rPr>
          <w:rStyle w:val="NormalTok"/>
        </w:rPr>
        <w:t xml:space="preserve">GNA&lt;строка&gt;</w:t>
      </w:r>
    </w:p>
    <w:p>
      <w:pPr>
        <w:pStyle w:val="FirstParagraph"/>
      </w:pPr>
      <w:r>
        <w:t xml:space="preserve">где:</w:t>
      </w:r>
      <w:r>
        <w:t xml:space="preserve"> </w:t>
      </w:r>
      <w:r>
        <w:t xml:space="preserve">* N может принимать значения:</w:t>
      </w:r>
      <w:r>
        <w:t xml:space="preserve"> </w:t>
      </w:r>
      <w:r>
        <w:t xml:space="preserve">* 0 (или A) – до заданного символа не включая его;</w:t>
      </w:r>
      <w:r>
        <w:t xml:space="preserve"> </w:t>
      </w:r>
      <w:r>
        <w:t xml:space="preserve">* 1 (или B) – начиная с заданного символа;</w:t>
      </w:r>
      <w:r>
        <w:t xml:space="preserve"> </w:t>
      </w:r>
      <w:r>
        <w:t xml:space="preserve">* 2 (или C) – после заданного символа;</w:t>
      </w:r>
      <w:r>
        <w:t xml:space="preserve"> </w:t>
      </w:r>
      <w:r>
        <w:t xml:space="preserve">* 3 (или D) – после последнего вхождения заданного символа;</w:t>
      </w:r>
      <w:r>
        <w:t xml:space="preserve"> </w:t>
      </w:r>
      <w:r>
        <w:t xml:space="preserve">* 4 (или E) – до последнего вхождения заданного символа (включая его);</w:t>
      </w:r>
      <w:r>
        <w:t xml:space="preserve"> </w:t>
      </w:r>
      <w:r>
        <w:t xml:space="preserve">* 5 – до последнего вхождения заданного символа (не включая его).</w:t>
      </w:r>
      <w:r>
        <w:t xml:space="preserve"> </w:t>
      </w:r>
      <w:r>
        <w:t xml:space="preserve">* А – заданный символ. Символ обозначает самого себя, кроме # (обозначает любую цифру) и $ (обозначает любую букву).</w:t>
      </w:r>
    </w:p>
    <w:p>
      <w:pPr>
        <w:pStyle w:val="BodyText"/>
      </w:pPr>
      <w:r>
        <w:t xml:space="preserve">@@</w:t>
      </w:r>
      <w:r>
        <w:t xml:space="preserve">@info</w:t>
      </w:r>
      <w:r>
        <w:t xml:space="preserve"> </w:t>
      </w:r>
      <w:r>
        <w:t xml:space="preserve">Функция G5 присутствует в версиях ИРБИС с 2015.1</w:t>
      </w:r>
      <w:r>
        <w:t xml:space="preserve"> </w:t>
      </w:r>
      <w:r>
        <w:t xml:space="preserve">@@@</w:t>
      </w:r>
    </w:p>
    <w:bookmarkEnd w:id="82"/>
    <w:bookmarkStart w:id="83" w:name="пример-14"/>
    <w:p>
      <w:pPr>
        <w:pStyle w:val="Heading5"/>
      </w:pPr>
      <w:r>
        <w:t xml:space="preserve">3. Пример</w:t>
      </w:r>
    </w:p>
    <w:p>
      <w:pPr>
        <w:pStyle w:val="SourceCode"/>
      </w:pPr>
      <w:r>
        <w:rPr>
          <w:rStyle w:val="VerbatimChar"/>
        </w:rPr>
        <w:t xml:space="preserve">&amp;unifor("G0#"v700)</w:t>
      </w:r>
      <w:r>
        <w:br/>
      </w:r>
      <w:r>
        <w:rPr>
          <w:rStyle w:val="VerbatimChar"/>
        </w:rPr>
        <w:t xml:space="preserve">&amp;unifor("G1-"v700^a)</w:t>
      </w:r>
      <w:r>
        <w:br/>
      </w:r>
      <w:r>
        <w:rPr>
          <w:rStyle w:val="VerbatimChar"/>
        </w:rPr>
        <w:t xml:space="preserve">&amp;unifor("G2-"v700^a)</w:t>
      </w:r>
    </w:p>
    <w:p>
      <w:pPr>
        <w:pStyle w:val="FirstParagraph"/>
      </w:pPr>
      <w:r>
        <w:t xml:space="preserve">Пример получения ссылки на файл из подполя 952^U полнотекстовой БД для файлов, добавленных с разбиением и без</w:t>
      </w:r>
    </w:p>
    <w:p>
      <w:pPr>
        <w:pStyle w:val="SourceCode"/>
      </w:pPr>
      <w:r>
        <w:rPr>
          <w:rStyle w:val="VerbatimChar"/>
        </w:rPr>
        <w:t xml:space="preserve">&amp;uf('G0:',&amp;uf('G4:',&amp;uf('G2:',&amp;uf('G2:',v952^U))))</w:t>
      </w:r>
    </w:p>
    <w:bookmarkEnd w:id="83"/>
    <w:bookmarkEnd w:id="84"/>
    <w:bookmarkStart w:id="88" w:name="ufi---вернуть-параметр-из-ini-файла"/>
    <w:p>
      <w:pPr>
        <w:pStyle w:val="Heading4"/>
      </w:pPr>
      <w:r>
        <w:t xml:space="preserve">&amp;uf(’I… - Вернуть параметр из INI-файла</w:t>
      </w:r>
    </w:p>
    <w:bookmarkStart w:id="85" w:name="назначение-15"/>
    <w:p>
      <w:pPr>
        <w:pStyle w:val="Heading5"/>
      </w:pPr>
      <w:r>
        <w:t xml:space="preserve">1. Назначение</w:t>
      </w:r>
    </w:p>
    <w:p>
      <w:pPr>
        <w:pStyle w:val="FirstParagraph"/>
      </w:pPr>
      <w:r>
        <w:t xml:space="preserve">Вернуть параметр из INI-файла</w:t>
      </w:r>
    </w:p>
    <w:bookmarkEnd w:id="85"/>
    <w:bookmarkStart w:id="86" w:name="формат-передаваемая-строка-15"/>
    <w:p>
      <w:pPr>
        <w:pStyle w:val="Heading5"/>
      </w:pPr>
      <w:r>
        <w:t xml:space="preserve">2. Формат (передаваемая строка)</w:t>
      </w:r>
    </w:p>
    <w:p>
      <w:pPr>
        <w:pStyle w:val="SourceCode"/>
      </w:pPr>
      <w:r>
        <w:rPr>
          <w:rStyle w:val="NormalTok"/>
        </w:rPr>
        <w:t xml:space="preserve">I&lt;SECTION&gt;,&lt;PAR_NAME&gt;,&lt;DEFAULT_VALUE&gt;</w:t>
      </w:r>
    </w:p>
    <w:bookmarkEnd w:id="86"/>
    <w:bookmarkStart w:id="87" w:name="пример-15"/>
    <w:p>
      <w:pPr>
        <w:pStyle w:val="Heading5"/>
      </w:pPr>
      <w:r>
        <w:t xml:space="preserve">3. Пример</w:t>
      </w:r>
    </w:p>
    <w:p>
      <w:pPr>
        <w:pStyle w:val="SourceCode"/>
      </w:pPr>
      <w:r>
        <w:rPr>
          <w:rStyle w:val="VerbatimChar"/>
        </w:rPr>
        <w:t xml:space="preserve">&amp;unifor('IPRIVATE,NAME,NONAME')</w:t>
      </w:r>
    </w:p>
    <w:bookmarkEnd w:id="87"/>
    <w:bookmarkEnd w:id="88"/>
    <w:bookmarkStart w:id="92" w:name="X950f06232691bb93b567694fb662b701dba5a52"/>
    <w:p>
      <w:pPr>
        <w:pStyle w:val="Heading4"/>
      </w:pPr>
      <w:r>
        <w:t xml:space="preserve">&amp;uf(’J… - Вернуть количество ссылок для заданного термина</w:t>
      </w:r>
    </w:p>
    <w:bookmarkStart w:id="89" w:name="назначение-16"/>
    <w:p>
      <w:pPr>
        <w:pStyle w:val="Heading5"/>
      </w:pPr>
      <w:r>
        <w:t xml:space="preserve">1. Назначение</w:t>
      </w:r>
    </w:p>
    <w:p>
      <w:pPr>
        <w:pStyle w:val="FirstParagraph"/>
      </w:pPr>
      <w:r>
        <w:t xml:space="preserve">Вернуть количество ссылок для заданного термина</w:t>
      </w:r>
    </w:p>
    <w:bookmarkEnd w:id="89"/>
    <w:bookmarkStart w:id="90" w:name="формат-передаваемая-строка-16"/>
    <w:p>
      <w:pPr>
        <w:pStyle w:val="Heading5"/>
      </w:pPr>
      <w:r>
        <w:t xml:space="preserve">2. Формат (передаваемая строка)</w:t>
      </w:r>
    </w:p>
    <w:p>
      <w:pPr>
        <w:pStyle w:val="SourceCode"/>
      </w:pPr>
      <w:r>
        <w:rPr>
          <w:rStyle w:val="NormalTok"/>
        </w:rPr>
        <w:t xml:space="preserve">J&lt;dbn&gt;,&lt;термин&gt;</w:t>
      </w:r>
    </w:p>
    <w:p>
      <w:pPr>
        <w:pStyle w:val="FirstParagraph"/>
      </w:pPr>
      <w:r>
        <w:t xml:space="preserve">где:</w:t>
      </w:r>
      <w:r>
        <w:t xml:space="preserve"> </w:t>
      </w:r>
      <w:r>
        <w:t xml:space="preserve">* &lt;dbn&gt; - имя БД; по умолчанию используется текущая.</w:t>
      </w:r>
    </w:p>
    <w:bookmarkEnd w:id="90"/>
    <w:bookmarkStart w:id="91" w:name="пример-16"/>
    <w:p>
      <w:pPr>
        <w:pStyle w:val="Heading5"/>
      </w:pPr>
      <w:r>
        <w:t xml:space="preserve">3. Пример</w:t>
      </w:r>
    </w:p>
    <w:p>
      <w:pPr>
        <w:pStyle w:val="SourceCode"/>
      </w:pPr>
      <w:r>
        <w:rPr>
          <w:rStyle w:val="VerbatimChar"/>
        </w:rPr>
        <w:t xml:space="preserve">&amp;unifor('JBOOK,',"A="v200^a)</w:t>
      </w:r>
    </w:p>
    <w:bookmarkEnd w:id="91"/>
    <w:bookmarkEnd w:id="92"/>
    <w:bookmarkStart w:id="96" w:name="ufk---раскодировка-через-справочник-меню"/>
    <w:p>
      <w:pPr>
        <w:pStyle w:val="Heading4"/>
      </w:pPr>
      <w:r>
        <w:t xml:space="preserve">&amp;uf(’K… - Раскодировка через справочник (меню)</w:t>
      </w:r>
    </w:p>
    <w:bookmarkStart w:id="93" w:name="назначение-17"/>
    <w:p>
      <w:pPr>
        <w:pStyle w:val="Heading5"/>
      </w:pPr>
      <w:r>
        <w:t xml:space="preserve">1. Назначение</w:t>
      </w:r>
    </w:p>
    <w:p>
      <w:pPr>
        <w:pStyle w:val="FirstParagraph"/>
      </w:pPr>
      <w:r>
        <w:t xml:space="preserve">Раскодировка через справочник (меню)</w:t>
      </w:r>
    </w:p>
    <w:bookmarkEnd w:id="93"/>
    <w:bookmarkStart w:id="94" w:name="формат-передаваемая-строка-17"/>
    <w:p>
      <w:pPr>
        <w:pStyle w:val="Heading5"/>
      </w:pPr>
      <w:r>
        <w:t xml:space="preserve">2. Формат (передаваемая строка)</w:t>
      </w:r>
    </w:p>
    <w:p>
      <w:pPr>
        <w:pStyle w:val="SourceCode"/>
      </w:pPr>
      <w:r>
        <w:rPr>
          <w:rStyle w:val="NormalTok"/>
        </w:rPr>
        <w:t xml:space="preserve">K&lt;имя_меню&gt;\&lt;исх_значение&gt;</w:t>
      </w:r>
    </w:p>
    <w:p>
      <w:pPr>
        <w:pStyle w:val="FirstParagraph"/>
      </w:pPr>
      <w:r>
        <w:t xml:space="preserve">где:</w:t>
      </w:r>
      <w:r>
        <w:t xml:space="preserve"> </w:t>
      </w:r>
      <w:r>
        <w:t xml:space="preserve">* &lt;разделитель&gt; между &lt;имя_справочника&gt; и &lt;исх_значение&gt; может быть двух видов:</w:t>
      </w:r>
      <w:r>
        <w:t xml:space="preserve"> </w:t>
      </w:r>
      <w:r>
        <w:t xml:space="preserve">*  - раскодировка с учетом регистра,</w:t>
      </w:r>
      <w:r>
        <w:t xml:space="preserve"> </w:t>
      </w:r>
      <w:r>
        <w:t xml:space="preserve">* ! - раскодировка без учета регистра.</w:t>
      </w:r>
    </w:p>
    <w:bookmarkEnd w:id="94"/>
    <w:bookmarkStart w:id="95" w:name="пример-17"/>
    <w:p>
      <w:pPr>
        <w:pStyle w:val="Heading5"/>
      </w:pPr>
      <w:r>
        <w:t xml:space="preserve">3. Пример</w:t>
      </w:r>
    </w:p>
    <w:p>
      <w:pPr>
        <w:pStyle w:val="SourceCode"/>
      </w:pPr>
      <w:r>
        <w:rPr>
          <w:rStyle w:val="VerbatimChar"/>
        </w:rPr>
        <w:t xml:space="preserve">&amp;unifor("Kjz.mnu\"v101)</w:t>
      </w:r>
    </w:p>
    <w:bookmarkEnd w:id="95"/>
    <w:bookmarkEnd w:id="96"/>
    <w:bookmarkStart w:id="100" w:name="ufl---вернуть-окончание-термина"/>
    <w:p>
      <w:pPr>
        <w:pStyle w:val="Heading4"/>
      </w:pPr>
      <w:r>
        <w:t xml:space="preserve">&amp;uf(’L… - Вернуть окончание термина</w:t>
      </w:r>
    </w:p>
    <w:bookmarkStart w:id="97" w:name="назначение-18"/>
    <w:p>
      <w:pPr>
        <w:pStyle w:val="Heading5"/>
      </w:pPr>
      <w:r>
        <w:t xml:space="preserve">1. Назначение</w:t>
      </w:r>
    </w:p>
    <w:p>
      <w:pPr>
        <w:pStyle w:val="FirstParagraph"/>
      </w:pPr>
      <w:r>
        <w:t xml:space="preserve">Вернуть окончание термина</w:t>
      </w:r>
    </w:p>
    <w:bookmarkEnd w:id="97"/>
    <w:bookmarkStart w:id="98" w:name="формат-передаваемая-строка-18"/>
    <w:p>
      <w:pPr>
        <w:pStyle w:val="Heading5"/>
      </w:pPr>
      <w:r>
        <w:t xml:space="preserve">2. Формат (передаваемая строка)</w:t>
      </w:r>
    </w:p>
    <w:p>
      <w:pPr>
        <w:pStyle w:val="SourceCode"/>
      </w:pPr>
      <w:r>
        <w:rPr>
          <w:rStyle w:val="NormalTok"/>
        </w:rPr>
        <w:t xml:space="preserve">L&lt;начало_термина&gt;</w:t>
      </w:r>
    </w:p>
    <w:bookmarkEnd w:id="98"/>
    <w:bookmarkStart w:id="99" w:name="пример-18"/>
    <w:p>
      <w:pPr>
        <w:pStyle w:val="Heading5"/>
      </w:pPr>
      <w:r>
        <w:t xml:space="preserve">3. Пример</w:t>
      </w:r>
    </w:p>
    <w:p>
      <w:pPr>
        <w:pStyle w:val="SourceCode"/>
      </w:pPr>
      <w:r>
        <w:rPr>
          <w:rStyle w:val="VerbatimChar"/>
        </w:rPr>
        <w:t xml:space="preserve">&amp;unifor("L"v101)</w:t>
      </w:r>
    </w:p>
    <w:bookmarkEnd w:id="99"/>
    <w:bookmarkEnd w:id="100"/>
    <w:bookmarkStart w:id="104" w:name="Xe69b75d665ea5bad37587ca17141dbbeab9a0f1"/>
    <w:p>
      <w:pPr>
        <w:pStyle w:val="Heading4"/>
      </w:pPr>
      <w:r>
        <w:t xml:space="preserve">&amp;uf(’M… - Отсортировать повторения заданного поля</w:t>
      </w:r>
    </w:p>
    <w:bookmarkStart w:id="101" w:name="назначение-19"/>
    <w:p>
      <w:pPr>
        <w:pStyle w:val="Heading5"/>
      </w:pPr>
      <w:r>
        <w:t xml:space="preserve">1. Назначение</w:t>
      </w:r>
    </w:p>
    <w:p>
      <w:pPr>
        <w:pStyle w:val="FirstParagraph"/>
      </w:pPr>
      <w:r>
        <w:t xml:space="preserve">Отсортировать повторения заданного поля (имеется в виду строковая сортировка) - функция ничего не возвращает. Можно применять только в глобальной корректировке.</w:t>
      </w:r>
    </w:p>
    <w:bookmarkEnd w:id="101"/>
    <w:bookmarkStart w:id="102" w:name="формат-передаваемая-строка-19"/>
    <w:p>
      <w:pPr>
        <w:pStyle w:val="Heading5"/>
      </w:pPr>
      <w:r>
        <w:t xml:space="preserve">2. Формат (передаваемая строка)</w:t>
      </w:r>
    </w:p>
    <w:p>
      <w:pPr>
        <w:pStyle w:val="SourceCode"/>
      </w:pPr>
      <w:r>
        <w:rPr>
          <w:rStyle w:val="NormalTok"/>
        </w:rPr>
        <w:t xml:space="preserve">MX&lt;tag&gt;^&lt;delims&gt;</w:t>
      </w:r>
    </w:p>
    <w:p>
      <w:pPr>
        <w:pStyle w:val="FirstParagraph"/>
      </w:pPr>
      <w:r>
        <w:t xml:space="preserve">где:</w:t>
      </w:r>
      <w:r>
        <w:t xml:space="preserve"> </w:t>
      </w:r>
      <w:r>
        <w:t xml:space="preserve">* X - вид сортировки:</w:t>
      </w:r>
      <w:r>
        <w:t xml:space="preserve"> </w:t>
      </w:r>
      <w:r>
        <w:t xml:space="preserve">* I - по возрастанию;</w:t>
      </w:r>
      <w:r>
        <w:t xml:space="preserve"> </w:t>
      </w:r>
      <w:r>
        <w:t xml:space="preserve">* D - по убыванию.</w:t>
      </w:r>
      <w:r>
        <w:t xml:space="preserve"> </w:t>
      </w:r>
      <w:r>
        <w:t xml:space="preserve">* &lt;tag&gt; - метка поля.</w:t>
      </w:r>
      <w:r>
        <w:t xml:space="preserve"> </w:t>
      </w:r>
      <w:r>
        <w:t xml:space="preserve">* &lt;delims&gt; - разделители подполей, определяющих ключ сортировки.</w:t>
      </w:r>
    </w:p>
    <w:bookmarkEnd w:id="102"/>
    <w:bookmarkStart w:id="103" w:name="пример-19"/>
    <w:p>
      <w:pPr>
        <w:pStyle w:val="Heading5"/>
      </w:pPr>
      <w:r>
        <w:t xml:space="preserve">3. Пример</w:t>
      </w:r>
    </w:p>
    <w:p>
      <w:pPr>
        <w:pStyle w:val="SourceCode"/>
      </w:pPr>
      <w:r>
        <w:rPr>
          <w:rStyle w:val="VerbatimChar"/>
        </w:rPr>
        <w:t xml:space="preserve">(/&amp;unifor('1*R; ?v910^h#1'))</w:t>
      </w:r>
    </w:p>
    <w:bookmarkEnd w:id="103"/>
    <w:bookmarkEnd w:id="104"/>
    <w:bookmarkStart w:id="108" w:name="Xd53bfd3bcd22b429073b1a0423503a39969eab2"/>
    <w:p>
      <w:pPr>
        <w:pStyle w:val="Heading4"/>
      </w:pPr>
      <w:r>
        <w:t xml:space="preserve">&amp;uf(’P… - Выдать заданное оригинальное повторение поля</w:t>
      </w:r>
    </w:p>
    <w:bookmarkStart w:id="105" w:name="назначение-20"/>
    <w:p>
      <w:pPr>
        <w:pStyle w:val="Heading5"/>
      </w:pPr>
      <w:r>
        <w:t xml:space="preserve">1. Назначение</w:t>
      </w:r>
    </w:p>
    <w:p>
      <w:pPr>
        <w:pStyle w:val="FirstParagraph"/>
      </w:pPr>
      <w:r>
        <w:t xml:space="preserve">Выдать заданное оригинальное повторение поля</w:t>
      </w:r>
    </w:p>
    <w:bookmarkEnd w:id="105"/>
    <w:bookmarkStart w:id="106" w:name="формат-передаваемая-строка-20"/>
    <w:p>
      <w:pPr>
        <w:pStyle w:val="Heading5"/>
      </w:pPr>
      <w:r>
        <w:t xml:space="preserve">2. Формат (передаваемая строка)</w:t>
      </w:r>
    </w:p>
    <w:p>
      <w:pPr>
        <w:pStyle w:val="SourceCode"/>
      </w:pPr>
      <w:r>
        <w:rPr>
          <w:rStyle w:val="NormalTok"/>
        </w:rPr>
        <w:t xml:space="preserve">PV&lt;tag&gt;^&lt;delim&gt;*&lt;offset&gt;.&lt;length&gt;#&lt;occur&gt;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106"/>
    <w:bookmarkStart w:id="107" w:name="пример-20"/>
    <w:p>
      <w:pPr>
        <w:pStyle w:val="Heading5"/>
      </w:pPr>
      <w:r>
        <w:t xml:space="preserve">3. Пример</w:t>
      </w:r>
    </w:p>
    <w:p>
      <w:pPr>
        <w:pStyle w:val="SourceCode"/>
      </w:pPr>
      <w:r>
        <w:rPr>
          <w:rStyle w:val="VerbatimChar"/>
        </w:rPr>
        <w:t xml:space="preserve">&amp;unifor('Pv200#2')</w:t>
      </w:r>
      <w:r>
        <w:br/>
      </w:r>
      <w:r>
        <w:rPr>
          <w:rStyle w:val="VerbatimChar"/>
        </w:rPr>
        <w:t xml:space="preserve">&amp;unifor('Pv910^a#5')</w:t>
      </w:r>
      <w:r>
        <w:br/>
      </w:r>
      <w:r>
        <w:rPr>
          <w:rStyle w:val="VerbatimChar"/>
        </w:rPr>
        <w:t xml:space="preserve">&amp;unifor('Pv10^b*2.10#2')</w:t>
      </w:r>
    </w:p>
    <w:bookmarkEnd w:id="107"/>
    <w:bookmarkEnd w:id="108"/>
    <w:bookmarkStart w:id="112" w:name="X0b561469301ce07ca41a951140ee6cc762ebb95"/>
    <w:p>
      <w:pPr>
        <w:pStyle w:val="Heading4"/>
      </w:pPr>
      <w:r>
        <w:t xml:space="preserve">&amp;uf(’Q… - Вернуть заданную строку в нижнем регистре</w:t>
      </w:r>
    </w:p>
    <w:bookmarkStart w:id="109" w:name="назначение-21"/>
    <w:p>
      <w:pPr>
        <w:pStyle w:val="Heading5"/>
      </w:pPr>
      <w:r>
        <w:t xml:space="preserve">1. Назначение</w:t>
      </w:r>
    </w:p>
    <w:p>
      <w:pPr>
        <w:pStyle w:val="FirstParagraph"/>
      </w:pPr>
      <w:r>
        <w:t xml:space="preserve">Вернуть заданную строку в нижнем регистре</w:t>
      </w:r>
    </w:p>
    <w:bookmarkEnd w:id="109"/>
    <w:bookmarkStart w:id="110" w:name="формат-передаваемая-строка-21"/>
    <w:p>
      <w:pPr>
        <w:pStyle w:val="Heading5"/>
      </w:pPr>
      <w:r>
        <w:t xml:space="preserve">2. Формат (передаваемая строка)</w:t>
      </w:r>
    </w:p>
    <w:p>
      <w:pPr>
        <w:pStyle w:val="SourceCode"/>
      </w:pPr>
      <w:r>
        <w:rPr>
          <w:rStyle w:val="NormalTok"/>
        </w:rPr>
        <w:t xml:space="preserve">Q&lt;строка&gt;</w:t>
      </w:r>
    </w:p>
    <w:bookmarkEnd w:id="110"/>
    <w:bookmarkStart w:id="111" w:name="пример-21"/>
    <w:p>
      <w:pPr>
        <w:pStyle w:val="Heading5"/>
      </w:pPr>
      <w:r>
        <w:t xml:space="preserve">3. Пример</w:t>
      </w:r>
    </w:p>
    <w:p>
      <w:pPr>
        <w:pStyle w:val="SourceCode"/>
      </w:pPr>
      <w:r>
        <w:rPr>
          <w:rStyle w:val="VerbatimChar"/>
        </w:rPr>
        <w:t xml:space="preserve">&amp;unifor("Q"v200)</w:t>
      </w:r>
    </w:p>
    <w:bookmarkEnd w:id="111"/>
    <w:bookmarkEnd w:id="112"/>
    <w:bookmarkStart w:id="116" w:name="ufr---генерация-случайного-числа"/>
    <w:p>
      <w:pPr>
        <w:pStyle w:val="Heading4"/>
      </w:pPr>
      <w:r>
        <w:t xml:space="preserve">&amp;uf(’R… - Генерация случайного числа</w:t>
      </w:r>
    </w:p>
    <w:bookmarkStart w:id="113" w:name="назначение-22"/>
    <w:p>
      <w:pPr>
        <w:pStyle w:val="Heading5"/>
      </w:pPr>
      <w:r>
        <w:t xml:space="preserve">1. Назначение</w:t>
      </w:r>
    </w:p>
    <w:p>
      <w:pPr>
        <w:pStyle w:val="FirstParagraph"/>
      </w:pPr>
      <w:r>
        <w:t xml:space="preserve">Генерация случайного числа</w:t>
      </w:r>
    </w:p>
    <w:bookmarkEnd w:id="113"/>
    <w:bookmarkStart w:id="114" w:name="формат-передаваемая-строка-22"/>
    <w:p>
      <w:pPr>
        <w:pStyle w:val="Heading5"/>
      </w:pPr>
      <w:r>
        <w:t xml:space="preserve">2. Формат (передаваемая строка)</w:t>
      </w:r>
    </w:p>
    <w:p>
      <w:pPr>
        <w:pStyle w:val="SourceCode"/>
      </w:pPr>
      <w:r>
        <w:rPr>
          <w:rStyle w:val="NormalTok"/>
        </w:rPr>
        <w:t xml:space="preserve">RNN</w:t>
      </w:r>
    </w:p>
    <w:p>
      <w:pPr>
        <w:pStyle w:val="FirstParagraph"/>
      </w:pPr>
      <w:r>
        <w:t xml:space="preserve">где:</w:t>
      </w:r>
      <w:r>
        <w:t xml:space="preserve"> </w:t>
      </w:r>
      <w:r>
        <w:t xml:space="preserve">* NN - кол-во знаков в случайном числе (по умолчанию - 6)</w:t>
      </w:r>
    </w:p>
    <w:bookmarkEnd w:id="114"/>
    <w:bookmarkStart w:id="115" w:name="пример-22"/>
    <w:p>
      <w:pPr>
        <w:pStyle w:val="Heading5"/>
      </w:pPr>
      <w:r>
        <w:t xml:space="preserve">3. Пример</w:t>
      </w:r>
    </w:p>
    <w:p>
      <w:pPr>
        <w:pStyle w:val="SourceCode"/>
      </w:pPr>
      <w:r>
        <w:rPr>
          <w:rStyle w:val="VerbatimChar"/>
        </w:rPr>
        <w:t xml:space="preserve">&amp;unifor('R10')</w:t>
      </w:r>
    </w:p>
    <w:bookmarkEnd w:id="115"/>
    <w:bookmarkEnd w:id="116"/>
    <w:bookmarkStart w:id="120" w:name="ufs---универсальный-счетчик"/>
    <w:p>
      <w:pPr>
        <w:pStyle w:val="Heading4"/>
      </w:pPr>
      <w:r>
        <w:t xml:space="preserve">&amp;uf(’S… - Универсальный счетчик</w:t>
      </w:r>
    </w:p>
    <w:bookmarkStart w:id="117" w:name="назначение-23"/>
    <w:p>
      <w:pPr>
        <w:pStyle w:val="Heading5"/>
      </w:pPr>
      <w:r>
        <w:t xml:space="preserve">1. Назначение</w:t>
      </w:r>
    </w:p>
    <w:p>
      <w:pPr>
        <w:pStyle w:val="FirstParagraph"/>
      </w:pPr>
      <w:r>
        <w:t xml:space="preserve">Универсальный счетчик</w:t>
      </w:r>
    </w:p>
    <w:bookmarkEnd w:id="117"/>
    <w:bookmarkStart w:id="118" w:name="формат-передаваемая-строка-23"/>
    <w:p>
      <w:pPr>
        <w:pStyle w:val="Heading5"/>
      </w:pPr>
      <w:r>
        <w:t xml:space="preserve">2. Формат (передаваемая строка)</w:t>
      </w:r>
    </w:p>
    <w:p>
      <w:pPr>
        <w:pStyle w:val="SourceCode"/>
      </w:pPr>
      <w:r>
        <w:rPr>
          <w:rStyle w:val="NormalTok"/>
        </w:rPr>
        <w:t xml:space="preserve">SN</w:t>
      </w:r>
    </w:p>
    <w:p>
      <w:pPr>
        <w:pStyle w:val="FirstParagraph"/>
      </w:pPr>
      <w:r>
        <w:t xml:space="preserve">где:</w:t>
      </w:r>
      <w:r>
        <w:t xml:space="preserve"> </w:t>
      </w:r>
      <w:r>
        <w:t xml:space="preserve">* N=0 - обнулить счетчик;</w:t>
      </w:r>
      <w:r>
        <w:t xml:space="preserve"> </w:t>
      </w:r>
      <w:r>
        <w:t xml:space="preserve">* N=1..9 - увеличить значение счетчика на соотв.значение}</w:t>
      </w:r>
      <w:r>
        <w:t xml:space="preserve"> </w:t>
      </w:r>
      <w:r>
        <w:t xml:space="preserve">* N=A - вернуть значение счетчика - арабскими цифрами}</w:t>
      </w:r>
      <w:r>
        <w:t xml:space="preserve"> </w:t>
      </w:r>
      <w:r>
        <w:t xml:space="preserve">* N=X - вернуть значение счетчика - римскими цифрами</w:t>
      </w:r>
    </w:p>
    <w:bookmarkEnd w:id="118"/>
    <w:bookmarkStart w:id="119" w:name="пример-23"/>
    <w:p>
      <w:pPr>
        <w:pStyle w:val="Heading5"/>
      </w:pPr>
      <w:r>
        <w:t xml:space="preserve">3. Пример</w:t>
      </w:r>
    </w:p>
    <w:p>
      <w:pPr>
        <w:pStyle w:val="SourceCode"/>
      </w:pPr>
      <w:r>
        <w:rPr>
          <w:rStyle w:val="VerbatimChar"/>
        </w:rPr>
        <w:t xml:space="preserve">&amp;unifor('S0')</w:t>
      </w:r>
      <w:r>
        <w:br/>
      </w:r>
      <w:r>
        <w:rPr>
          <w:rStyle w:val="VerbatimChar"/>
        </w:rPr>
        <w:t xml:space="preserve">&amp;unifor('S1')</w:t>
      </w:r>
      <w:r>
        <w:br/>
      </w:r>
      <w:r>
        <w:rPr>
          <w:rStyle w:val="VerbatimChar"/>
        </w:rPr>
        <w:t xml:space="preserve">&amp;unifor('SA')</w:t>
      </w:r>
    </w:p>
    <w:bookmarkEnd w:id="119"/>
    <w:bookmarkEnd w:id="120"/>
    <w:bookmarkStart w:id="124" w:name="Xdd5b7348a2d80a0731adffa3f2f59b063688f96"/>
    <w:p>
      <w:pPr>
        <w:pStyle w:val="Heading4"/>
      </w:pPr>
      <w:r>
        <w:t xml:space="preserve">&amp;uf(’T… - Транслитерирование кириллических символов с помощью латиницы</w:t>
      </w:r>
    </w:p>
    <w:bookmarkStart w:id="121" w:name="назначение-24"/>
    <w:p>
      <w:pPr>
        <w:pStyle w:val="Heading5"/>
      </w:pPr>
      <w:r>
        <w:t xml:space="preserve">1. Назначение</w:t>
      </w:r>
    </w:p>
    <w:p>
      <w:pPr>
        <w:pStyle w:val="FirstParagraph"/>
      </w:pPr>
      <w:r>
        <w:t xml:space="preserve">Транслитерирование кириллических символов с помощью латиницы</w:t>
      </w:r>
    </w:p>
    <w:bookmarkEnd w:id="121"/>
    <w:bookmarkStart w:id="122" w:name="формат-передаваемая-строка-24"/>
    <w:p>
      <w:pPr>
        <w:pStyle w:val="Heading5"/>
      </w:pPr>
      <w:r>
        <w:t xml:space="preserve">2. Формат (передаваемая строка)</w:t>
      </w:r>
    </w:p>
    <w:p>
      <w:pPr>
        <w:pStyle w:val="SourceCode"/>
      </w:pPr>
      <w:r>
        <w:rPr>
          <w:rStyle w:val="NormalTok"/>
        </w:rPr>
        <w:t xml:space="preserve">TN&lt;строка&gt;</w:t>
      </w:r>
    </w:p>
    <w:p>
      <w:pPr>
        <w:pStyle w:val="FirstParagraph"/>
      </w:pPr>
      <w:r>
        <w:t xml:space="preserve">где:</w:t>
      </w:r>
      <w:r>
        <w:t xml:space="preserve"> </w:t>
      </w:r>
      <w:r>
        <w:t xml:space="preserve">* N - вид таблицы транслитерирования (0 или 1)</w:t>
      </w:r>
    </w:p>
    <w:bookmarkEnd w:id="122"/>
    <w:bookmarkStart w:id="123" w:name="пример-24"/>
    <w:p>
      <w:pPr>
        <w:pStyle w:val="Heading5"/>
      </w:pPr>
      <w:r>
        <w:t xml:space="preserve">3. Пример</w:t>
      </w:r>
    </w:p>
    <w:p>
      <w:pPr>
        <w:pStyle w:val="SourceCode"/>
      </w:pPr>
      <w:r>
        <w:rPr>
          <w:rStyle w:val="VerbatimChar"/>
        </w:rPr>
        <w:t xml:space="preserve">&amp;unifor("T0"V200)</w:t>
      </w:r>
    </w:p>
    <w:bookmarkEnd w:id="123"/>
    <w:bookmarkEnd w:id="124"/>
    <w:bookmarkStart w:id="128" w:name="ufu---куммуляция-номеров-журналов"/>
    <w:p>
      <w:pPr>
        <w:pStyle w:val="Heading4"/>
      </w:pPr>
      <w:r>
        <w:t xml:space="preserve">&amp;uf(’U… - Куммуляция номеров журналов</w:t>
      </w:r>
    </w:p>
    <w:bookmarkStart w:id="125" w:name="назначение-25"/>
    <w:p>
      <w:pPr>
        <w:pStyle w:val="Heading5"/>
      </w:pPr>
      <w:r>
        <w:t xml:space="preserve">1. Назначение</w:t>
      </w:r>
    </w:p>
    <w:p>
      <w:pPr>
        <w:pStyle w:val="FirstParagraph"/>
      </w:pPr>
      <w:r>
        <w:t xml:space="preserve">Куммуляция номеров журналов</w:t>
      </w:r>
    </w:p>
    <w:bookmarkEnd w:id="125"/>
    <w:bookmarkStart w:id="126" w:name="формат-передаваемая-строка-25"/>
    <w:p>
      <w:pPr>
        <w:pStyle w:val="Heading5"/>
      </w:pPr>
      <w:r>
        <w:t xml:space="preserve">2. Формат (передаваемая строка)</w:t>
      </w:r>
    </w:p>
    <w:p>
      <w:pPr>
        <w:pStyle w:val="SourceCode"/>
      </w:pPr>
      <w:r>
        <w:rPr>
          <w:rStyle w:val="NormalTok"/>
        </w:rPr>
        <w:t xml:space="preserve">U&lt;strbase&gt;,&lt;stradd&gt;</w:t>
      </w:r>
    </w:p>
    <w:p>
      <w:pPr>
        <w:pStyle w:val="FirstParagraph"/>
      </w:pPr>
      <w:r>
        <w:t xml:space="preserve">где:</w:t>
      </w:r>
      <w:r>
        <w:t xml:space="preserve"> </w:t>
      </w:r>
      <w:r>
        <w:t xml:space="preserve">* &lt;strbase&gt; - исходная куммулированная строка</w:t>
      </w:r>
      <w:r>
        <w:t xml:space="preserve"> </w:t>
      </w:r>
      <w:r>
        <w:t xml:space="preserve">* &lt;stradd&gt; - куммулируемые номера</w:t>
      </w:r>
    </w:p>
    <w:bookmarkEnd w:id="126"/>
    <w:bookmarkStart w:id="127" w:name="пример-25"/>
    <w:p>
      <w:pPr>
        <w:pStyle w:val="Heading5"/>
      </w:pPr>
      <w:r>
        <w:t xml:space="preserve">3. Пример</w:t>
      </w:r>
    </w:p>
    <w:p>
      <w:pPr>
        <w:pStyle w:val="SourceCode"/>
      </w:pPr>
      <w:r>
        <w:rPr>
          <w:rStyle w:val="VerbatimChar"/>
        </w:rPr>
        <w:t xml:space="preserve">&amp;unifor("U"v909^h",12")</w:t>
      </w:r>
    </w:p>
    <w:bookmarkEnd w:id="127"/>
    <w:bookmarkEnd w:id="128"/>
    <w:bookmarkStart w:id="132" w:name="ufv---декуммуляция-номеров-журналов"/>
    <w:p>
      <w:pPr>
        <w:pStyle w:val="Heading4"/>
      </w:pPr>
      <w:r>
        <w:t xml:space="preserve">&amp;uf(’V… - Декуммуляция номеров журналов</w:t>
      </w:r>
    </w:p>
    <w:bookmarkStart w:id="129" w:name="назначение-26"/>
    <w:p>
      <w:pPr>
        <w:pStyle w:val="Heading5"/>
      </w:pPr>
      <w:r>
        <w:t xml:space="preserve">1. Назначение</w:t>
      </w:r>
    </w:p>
    <w:p>
      <w:pPr>
        <w:pStyle w:val="FirstParagraph"/>
      </w:pPr>
      <w:r>
        <w:t xml:space="preserve">Декуммуляция номеров журналов</w:t>
      </w:r>
    </w:p>
    <w:bookmarkEnd w:id="129"/>
    <w:bookmarkStart w:id="130" w:name="формат-передаваемая-строка-26"/>
    <w:p>
      <w:pPr>
        <w:pStyle w:val="Heading5"/>
      </w:pPr>
      <w:r>
        <w:t xml:space="preserve">2. Формат (передаваемая строка)</w:t>
      </w:r>
    </w:p>
    <w:p>
      <w:pPr>
        <w:pStyle w:val="SourceCode"/>
      </w:pPr>
      <w:r>
        <w:rPr>
          <w:rStyle w:val="NormalTok"/>
        </w:rPr>
        <w:t xml:space="preserve">V&lt;strbase&gt;</w:t>
      </w:r>
    </w:p>
    <w:p>
      <w:pPr>
        <w:pStyle w:val="FirstParagraph"/>
      </w:pPr>
      <w:r>
        <w:t xml:space="preserve">где:</w:t>
      </w:r>
      <w:r>
        <w:t xml:space="preserve"> </w:t>
      </w:r>
      <w:r>
        <w:t xml:space="preserve">* &lt;strbase&gt; - исходная строка для декуммуляции</w:t>
      </w:r>
    </w:p>
    <w:bookmarkEnd w:id="130"/>
    <w:bookmarkStart w:id="131" w:name="пример-26"/>
    <w:p>
      <w:pPr>
        <w:pStyle w:val="Heading5"/>
      </w:pPr>
      <w:r>
        <w:t xml:space="preserve">3. Пример</w:t>
      </w:r>
    </w:p>
    <w:p>
      <w:pPr>
        <w:pStyle w:val="SourceCode"/>
      </w:pPr>
      <w:r>
        <w:rPr>
          <w:rStyle w:val="VerbatimChar"/>
        </w:rPr>
        <w:t xml:space="preserve">&amp;unifor("V"v909^h")</w:t>
      </w:r>
    </w:p>
    <w:bookmarkEnd w:id="131"/>
    <w:bookmarkEnd w:id="132"/>
    <w:bookmarkStart w:id="136" w:name="ufw---контроль-куммуляции"/>
    <w:p>
      <w:pPr>
        <w:pStyle w:val="Heading4"/>
      </w:pPr>
      <w:r>
        <w:t xml:space="preserve">&amp;uf(’W… - Контроль куммуляции</w:t>
      </w:r>
    </w:p>
    <w:bookmarkStart w:id="133" w:name="назначение-27"/>
    <w:p>
      <w:pPr>
        <w:pStyle w:val="Heading5"/>
      </w:pPr>
      <w:r>
        <w:t xml:space="preserve">1. Назначение</w:t>
      </w:r>
    </w:p>
    <w:p>
      <w:pPr>
        <w:pStyle w:val="FirstParagraph"/>
      </w:pPr>
      <w:r>
        <w:t xml:space="preserve">Контроль куммуляции</w:t>
      </w:r>
    </w:p>
    <w:bookmarkEnd w:id="133"/>
    <w:bookmarkStart w:id="134" w:name="формат-передаваемая-строка-27"/>
    <w:p>
      <w:pPr>
        <w:pStyle w:val="Heading5"/>
      </w:pPr>
      <w:r>
        <w:t xml:space="preserve">2. Формат (передаваемая строка)</w:t>
      </w:r>
    </w:p>
    <w:p>
      <w:pPr>
        <w:pStyle w:val="SourceCode"/>
      </w:pPr>
      <w:r>
        <w:rPr>
          <w:rStyle w:val="NormalTok"/>
        </w:rPr>
        <w:t xml:space="preserve">W&lt;strbadd&gt;,&lt;strbase&gt;</w:t>
      </w:r>
    </w:p>
    <w:p>
      <w:pPr>
        <w:pStyle w:val="FirstParagraph"/>
      </w:pPr>
      <w:r>
        <w:t xml:space="preserve">где:</w:t>
      </w:r>
      <w:r>
        <w:t xml:space="preserve"> </w:t>
      </w:r>
      <w:r>
        <w:t xml:space="preserve">* &lt;stradd&gt; - куммулируемый номер.</w:t>
      </w:r>
      <w:r>
        <w:t xml:space="preserve"> </w:t>
      </w:r>
      <w:r>
        <w:t xml:space="preserve">* &lt;strbase&gt; - исходная куммулированная строка</w:t>
      </w:r>
    </w:p>
    <w:p>
      <w:pPr>
        <w:pStyle w:val="BodyText"/>
      </w:pPr>
      <w:r>
        <w:t xml:space="preserve">Возврат:</w:t>
      </w:r>
      <w:r>
        <w:t xml:space="preserve"> </w:t>
      </w:r>
      <w:r>
        <w:t xml:space="preserve">* 0 - если &lt;stradd&gt; не присутствует в &lt;strbase&gt;</w:t>
      </w:r>
      <w:r>
        <w:t xml:space="preserve"> </w:t>
      </w:r>
      <w:r>
        <w:t xml:space="preserve">* 1 - если &lt;stradd&gt; присутствует в &lt;strbase&gt;</w:t>
      </w:r>
    </w:p>
    <w:bookmarkEnd w:id="134"/>
    <w:bookmarkStart w:id="135" w:name="пример-27"/>
    <w:p>
      <w:pPr>
        <w:pStyle w:val="Heading5"/>
      </w:pPr>
      <w:r>
        <w:t xml:space="preserve">3. Пример</w:t>
      </w:r>
    </w:p>
    <w:p>
      <w:pPr>
        <w:pStyle w:val="SourceCode"/>
      </w:pPr>
      <w:r>
        <w:rPr>
          <w:rStyle w:val="VerbatimChar"/>
        </w:rPr>
        <w:t xml:space="preserve">&amp;unifor("W12,"v909^h)</w:t>
      </w:r>
    </w:p>
    <w:bookmarkEnd w:id="135"/>
    <w:bookmarkEnd w:id="136"/>
    <w:bookmarkStart w:id="140" w:name="X933d79c1d23fa465989115d473b9d8703323065"/>
    <w:p>
      <w:pPr>
        <w:pStyle w:val="Heading4"/>
      </w:pPr>
      <w:r>
        <w:t xml:space="preserve">&amp;uf(’X… - Удаление из заданной строки фрагментов, выделенных угловыми скобками &lt;&gt;</w:t>
      </w:r>
    </w:p>
    <w:bookmarkStart w:id="137" w:name="назначение-28"/>
    <w:p>
      <w:pPr>
        <w:pStyle w:val="Heading5"/>
      </w:pPr>
      <w:r>
        <w:t xml:space="preserve">1. Назначение</w:t>
      </w:r>
    </w:p>
    <w:p>
      <w:pPr>
        <w:pStyle w:val="FirstParagraph"/>
      </w:pPr>
      <w:r>
        <w:t xml:space="preserve">Удаление из заданной строки фрагментов, выделенных угловыми скобками &lt;&gt;</w:t>
      </w:r>
    </w:p>
    <w:bookmarkEnd w:id="137"/>
    <w:bookmarkStart w:id="138" w:name="формат-передаваемая-строка-28"/>
    <w:p>
      <w:pPr>
        <w:pStyle w:val="Heading5"/>
      </w:pPr>
      <w:r>
        <w:t xml:space="preserve">2. Формат (передаваемая строка)</w:t>
      </w:r>
    </w:p>
    <w:p>
      <w:pPr>
        <w:pStyle w:val="SourceCode"/>
      </w:pPr>
      <w:r>
        <w:rPr>
          <w:rStyle w:val="NormalTok"/>
        </w:rPr>
        <w:t xml:space="preserve">X&lt;строка&gt;</w:t>
      </w:r>
    </w:p>
    <w:bookmarkEnd w:id="138"/>
    <w:bookmarkStart w:id="139" w:name="пример-28"/>
    <w:p>
      <w:pPr>
        <w:pStyle w:val="Heading5"/>
      </w:pPr>
      <w:r>
        <w:t xml:space="preserve">3. Пример</w:t>
      </w:r>
    </w:p>
    <w:p>
      <w:pPr>
        <w:pStyle w:val="SourceCode"/>
      </w:pPr>
      <w:r>
        <w:rPr>
          <w:rStyle w:val="VerbatimChar"/>
        </w:rPr>
        <w:t xml:space="preserve">&amp;unifor("X"v200)</w:t>
      </w:r>
    </w:p>
    <w:bookmarkEnd w:id="139"/>
    <w:bookmarkEnd w:id="140"/>
    <w:bookmarkStart w:id="144" w:name="X3a469ae7128fec0ba751d48286a178e0a6fc354"/>
    <w:p>
      <w:pPr>
        <w:pStyle w:val="Heading4"/>
      </w:pPr>
      <w:r>
        <w:t xml:space="preserve">&amp;uf(’Y… - Возвращает данные о всех свободных (не выданных) экземплярах по всем местах хранения</w:t>
      </w:r>
    </w:p>
    <w:bookmarkStart w:id="141" w:name="назначение-29"/>
    <w:p>
      <w:pPr>
        <w:pStyle w:val="Heading5"/>
      </w:pPr>
      <w:r>
        <w:t xml:space="preserve">1. Назначение</w:t>
      </w:r>
    </w:p>
    <w:p>
      <w:pPr>
        <w:pStyle w:val="FirstParagraph"/>
      </w:pPr>
      <w:r>
        <w:t xml:space="preserve">Возвращает данные о всех свободных (не выданных) экземплярах по всем местах хранения</w:t>
      </w:r>
    </w:p>
    <w:bookmarkEnd w:id="141"/>
    <w:bookmarkStart w:id="142" w:name="формат-передаваемая-строка-29"/>
    <w:p>
      <w:pPr>
        <w:pStyle w:val="Heading5"/>
      </w:pPr>
      <w:r>
        <w:t xml:space="preserve">2. Формат (передаваемая строка)</w:t>
      </w:r>
    </w:p>
    <w:p>
      <w:pPr>
        <w:pStyle w:val="SourceCode"/>
      </w:pPr>
      <w:r>
        <w:rPr>
          <w:rStyle w:val="NormalTok"/>
        </w:rPr>
        <w:t xml:space="preserve">Y</w:t>
      </w:r>
    </w:p>
    <w:bookmarkEnd w:id="142"/>
    <w:bookmarkStart w:id="143" w:name="пример-29"/>
    <w:p>
      <w:pPr>
        <w:pStyle w:val="Heading5"/>
      </w:pPr>
      <w:r>
        <w:t xml:space="preserve">3. Пример</w:t>
      </w:r>
    </w:p>
    <w:p>
      <w:pPr>
        <w:pStyle w:val="SourceCode"/>
      </w:pPr>
      <w:r>
        <w:rPr>
          <w:rStyle w:val="VerbatimChar"/>
        </w:rPr>
        <w:t xml:space="preserve">&amp;unifor('Y')</w:t>
      </w:r>
    </w:p>
    <w:bookmarkEnd w:id="143"/>
    <w:bookmarkEnd w:id="144"/>
    <w:bookmarkStart w:id="148" w:name="ufz---размножение-экземпляров"/>
    <w:p>
      <w:pPr>
        <w:pStyle w:val="Heading4"/>
      </w:pPr>
      <w:r>
        <w:t xml:space="preserve">&amp;uf(’Z… - Размножение экземпляров</w:t>
      </w:r>
    </w:p>
    <w:bookmarkStart w:id="145" w:name="назначение-30"/>
    <w:p>
      <w:pPr>
        <w:pStyle w:val="Heading5"/>
      </w:pPr>
      <w:r>
        <w:t xml:space="preserve">1. Назначение</w:t>
      </w:r>
    </w:p>
    <w:p>
      <w:pPr>
        <w:pStyle w:val="FirstParagraph"/>
      </w:pPr>
      <w:r>
        <w:t xml:space="preserve">Размножение экземпляров (функция ничего не возвращает). Можно применять только в глобальной корректировке</w:t>
      </w:r>
    </w:p>
    <w:bookmarkEnd w:id="145"/>
    <w:bookmarkStart w:id="146" w:name="формат-передаваемая-строка-30"/>
    <w:p>
      <w:pPr>
        <w:pStyle w:val="Heading5"/>
      </w:pPr>
      <w:r>
        <w:t xml:space="preserve">2. Формат (передаваемая строка)</w:t>
      </w:r>
    </w:p>
    <w:p>
      <w:pPr>
        <w:pStyle w:val="SourceCode"/>
      </w:pPr>
      <w:r>
        <w:rPr>
          <w:rStyle w:val="NormalTok"/>
        </w:rPr>
        <w:t xml:space="preserve">Z</w:t>
      </w:r>
    </w:p>
    <w:bookmarkEnd w:id="146"/>
    <w:bookmarkStart w:id="147" w:name="пример-30"/>
    <w:p>
      <w:pPr>
        <w:pStyle w:val="Heading5"/>
      </w:pPr>
      <w:r>
        <w:t xml:space="preserve">3. Пример</w:t>
      </w:r>
    </w:p>
    <w:p>
      <w:pPr>
        <w:pStyle w:val="SourceCode"/>
      </w:pPr>
      <w:r>
        <w:rPr>
          <w:rStyle w:val="VerbatimChar"/>
        </w:rPr>
        <w:t xml:space="preserve">&amp;unifor('Z')</w:t>
      </w:r>
    </w:p>
    <w:bookmarkEnd w:id="147"/>
    <w:bookmarkEnd w:id="148"/>
    <w:bookmarkStart w:id="152" w:name="X9ff08fb980e9ec0d561cc52d2cace6ead172b22"/>
    <w:p>
      <w:pPr>
        <w:pStyle w:val="Heading4"/>
      </w:pPr>
      <w:r>
        <w:t xml:space="preserve">&amp;uf(’!… - Команда постредактуры: очистить результат расформатирования от двойных разделителей</w:t>
      </w:r>
    </w:p>
    <w:bookmarkStart w:id="149" w:name="назначение-31"/>
    <w:p>
      <w:pPr>
        <w:pStyle w:val="Heading5"/>
      </w:pPr>
      <w:r>
        <w:t xml:space="preserve">1. Назначение</w:t>
      </w:r>
    </w:p>
    <w:p>
      <w:pPr>
        <w:pStyle w:val="FirstParagraph"/>
      </w:pPr>
      <w:r>
        <w:t xml:space="preserve">Команда постредактуры: очистить результат расформатирования от двойных разделителей (двойных точек или двойных конструкций &lt;. - &gt;). Имеет смысл использовать один раз в любом месте формата</w:t>
      </w:r>
    </w:p>
    <w:bookmarkEnd w:id="149"/>
    <w:bookmarkStart w:id="150" w:name="формат-передаваемая-строка-31"/>
    <w:p>
      <w:pPr>
        <w:pStyle w:val="Heading5"/>
      </w:pPr>
      <w:r>
        <w:t xml:space="preserve">2. Формат (передаваемая строка)</w:t>
      </w:r>
    </w:p>
    <w:p>
      <w:pPr>
        <w:pStyle w:val="SourceCode"/>
      </w:pPr>
      <w:r>
        <w:rPr>
          <w:rStyle w:val="NormalTok"/>
        </w:rPr>
        <w:t xml:space="preserve">!</w:t>
      </w:r>
    </w:p>
    <w:bookmarkEnd w:id="150"/>
    <w:bookmarkStart w:id="151" w:name="пример-31"/>
    <w:p>
      <w:pPr>
        <w:pStyle w:val="Heading5"/>
      </w:pPr>
      <w:r>
        <w:t xml:space="preserve">3. Пример</w:t>
      </w:r>
    </w:p>
    <w:p>
      <w:pPr>
        <w:pStyle w:val="SourceCode"/>
      </w:pPr>
      <w:r>
        <w:rPr>
          <w:rStyle w:val="VerbatimChar"/>
        </w:rPr>
        <w:t xml:space="preserve">&amp;unifor('!')</w:t>
      </w:r>
    </w:p>
    <w:bookmarkEnd w:id="151"/>
    <w:bookmarkEnd w:id="152"/>
    <w:bookmarkStart w:id="156" w:name="X9480a7d39848b39af4c810098855179ec0d26c4"/>
    <w:p>
      <w:pPr>
        <w:pStyle w:val="Heading4"/>
      </w:pPr>
      <w:r>
        <w:t xml:space="preserve">&amp;uf(’$… - Возвращает хеш-сумму (MD5) заданной строки</w:t>
      </w:r>
    </w:p>
    <w:bookmarkStart w:id="153" w:name="назначение-32"/>
    <w:p>
      <w:pPr>
        <w:pStyle w:val="Heading5"/>
      </w:pPr>
      <w:r>
        <w:t xml:space="preserve">1. Назначение</w:t>
      </w:r>
    </w:p>
    <w:p>
      <w:pPr>
        <w:pStyle w:val="FirstParagraph"/>
      </w:pPr>
      <w:r>
        <w:t xml:space="preserve">Возвращает хеш-сумму (MD5) заданной строки</w:t>
      </w:r>
    </w:p>
    <w:bookmarkEnd w:id="153"/>
    <w:bookmarkStart w:id="154" w:name="формат-передаваемая-строка-32"/>
    <w:p>
      <w:pPr>
        <w:pStyle w:val="Heading5"/>
      </w:pPr>
      <w:r>
        <w:t xml:space="preserve">2. Формат (передаваемая строка)</w:t>
      </w:r>
    </w:p>
    <w:p>
      <w:pPr>
        <w:pStyle w:val="SourceCode"/>
      </w:pPr>
      <w:r>
        <w:rPr>
          <w:rStyle w:val="NormalTok"/>
        </w:rPr>
        <w:t xml:space="preserve">$&lt;строка&gt;</w:t>
      </w:r>
    </w:p>
    <w:bookmarkEnd w:id="154"/>
    <w:bookmarkStart w:id="155" w:name="пример-32"/>
    <w:p>
      <w:pPr>
        <w:pStyle w:val="Heading5"/>
      </w:pPr>
      <w:r>
        <w:t xml:space="preserve">3. Пример</w:t>
      </w:r>
    </w:p>
    <w:p>
      <w:pPr>
        <w:pStyle w:val="SourceCode"/>
      </w:pPr>
      <w:r>
        <w:rPr>
          <w:rStyle w:val="VerbatimChar"/>
        </w:rPr>
        <w:t xml:space="preserve">&amp;uf('$....')</w:t>
      </w:r>
    </w:p>
    <w:bookmarkEnd w:id="155"/>
    <w:bookmarkEnd w:id="156"/>
    <w:bookmarkStart w:id="160" w:name="uf---сравнить-заданное-значение-с-маской"/>
    <w:p>
      <w:pPr>
        <w:pStyle w:val="Heading4"/>
      </w:pPr>
      <w:r>
        <w:t xml:space="preserve">&amp;uf(’=… - Сравнить заданное значение с маской</w:t>
      </w:r>
    </w:p>
    <w:bookmarkStart w:id="157" w:name="назначение-33"/>
    <w:p>
      <w:pPr>
        <w:pStyle w:val="Heading5"/>
      </w:pPr>
      <w:r>
        <w:t xml:space="preserve">1. Назначение</w:t>
      </w:r>
    </w:p>
    <w:p>
      <w:pPr>
        <w:pStyle w:val="FirstParagraph"/>
      </w:pPr>
      <w:r>
        <w:t xml:space="preserve">Сравнить заданное значение с маской</w:t>
      </w:r>
    </w:p>
    <w:bookmarkEnd w:id="157"/>
    <w:bookmarkStart w:id="158" w:name="формат-передаваемая-строка-33"/>
    <w:p>
      <w:pPr>
        <w:pStyle w:val="Heading5"/>
      </w:pPr>
      <w:r>
        <w:t xml:space="preserve">2. Формат (передаваемая строка)</w:t>
      </w:r>
    </w:p>
    <w:p>
      <w:pPr>
        <w:pStyle w:val="SourceCode"/>
      </w:pPr>
      <w:r>
        <w:rPr>
          <w:rStyle w:val="NormalTok"/>
        </w:rPr>
        <w:t xml:space="preserve">=!&lt;маска&gt;!&lt;значение&gt;</w:t>
      </w:r>
    </w:p>
    <w:p>
      <w:pPr>
        <w:pStyle w:val="FirstParagraph"/>
      </w:pPr>
      <w:r>
        <w:t xml:space="preserve">где:</w:t>
      </w:r>
      <w:r>
        <w:t xml:space="preserve"> </w:t>
      </w:r>
      <w:r>
        <w:t xml:space="preserve">* ! – уникальный разделитель (может быть любым символом).</w:t>
      </w:r>
      <w:r>
        <w:t xml:space="preserve"> </w:t>
      </w:r>
      <w:r>
        <w:t xml:space="preserve">* Маска может содержать принятые символы маскирования * и ?. В общем случае маска может содержать несколько масок, отделенных друг от друга символом вертикальной черты |.</w:t>
      </w:r>
    </w:p>
    <w:bookmarkEnd w:id="158"/>
    <w:bookmarkStart w:id="159" w:name="примечание"/>
    <w:p>
      <w:pPr>
        <w:pStyle w:val="Heading5"/>
      </w:pPr>
      <w:r>
        <w:t xml:space="preserve">3. Примечание</w:t>
      </w:r>
    </w:p>
    <w:p>
      <w:pPr>
        <w:pStyle w:val="FirstParagraph"/>
      </w:pPr>
      <w:r>
        <w:t xml:space="preserve">Присутствует в версиях ИРБИС с 2008.1.</w:t>
      </w:r>
    </w:p>
    <w:bookmarkEnd w:id="159"/>
    <w:bookmarkEnd w:id="160"/>
    <w:bookmarkStart w:id="163" w:name="X2a7bcb9a4aaaca9b3e683b1067ba7569c33085a"/>
    <w:p>
      <w:pPr>
        <w:pStyle w:val="Heading4"/>
      </w:pPr>
      <w:r>
        <w:t xml:space="preserve">&amp;uf(’@… - Выдать содержимое документа полностью в формате JSON</w:t>
      </w:r>
    </w:p>
    <w:bookmarkStart w:id="161" w:name="назначение-34"/>
    <w:p>
      <w:pPr>
        <w:pStyle w:val="Heading5"/>
      </w:pPr>
      <w:r>
        <w:t xml:space="preserve">1. Назначение</w:t>
      </w:r>
    </w:p>
    <w:p>
      <w:pPr>
        <w:pStyle w:val="FirstParagraph"/>
      </w:pPr>
      <w:r>
        <w:t xml:space="preserve">Выдать содержимое документа полностью в формате JSON</w:t>
      </w:r>
    </w:p>
    <w:bookmarkEnd w:id="161"/>
    <w:bookmarkStart w:id="162" w:name="формат-передаваемая-строка-34"/>
    <w:p>
      <w:pPr>
        <w:pStyle w:val="Heading5"/>
      </w:pPr>
      <w:r>
        <w:t xml:space="preserve">2. Формат (передаваемая строка)</w:t>
      </w:r>
    </w:p>
    <w:p>
      <w:pPr>
        <w:pStyle w:val="SourceCode"/>
      </w:pPr>
      <w:r>
        <w:rPr>
          <w:rStyle w:val="NormalTok"/>
        </w:rPr>
        <w:t xml:space="preserve">@</w:t>
      </w:r>
    </w:p>
    <w:bookmarkEnd w:id="162"/>
    <w:bookmarkEnd w:id="163"/>
    <w:bookmarkStart w:id="167" w:name="Xd52e87a278a06b738ae90b30c1f451f0b369fdd"/>
    <w:p>
      <w:pPr>
        <w:pStyle w:val="Heading4"/>
      </w:pPr>
      <w:r>
        <w:t xml:space="preserve">&amp;uf(’[… - Чистка данных от команд контекстного выделения</w:t>
      </w:r>
    </w:p>
    <w:bookmarkStart w:id="164" w:name="назначение-35"/>
    <w:p>
      <w:pPr>
        <w:pStyle w:val="Heading5"/>
      </w:pPr>
      <w:r>
        <w:t xml:space="preserve">1. Назначение</w:t>
      </w:r>
    </w:p>
    <w:p>
      <w:pPr>
        <w:pStyle w:val="FirstParagraph"/>
      </w:pPr>
      <w:r>
        <w:t xml:space="preserve">Чистка данных от команд контекстного выделения</w:t>
      </w:r>
    </w:p>
    <w:bookmarkEnd w:id="164"/>
    <w:bookmarkStart w:id="165" w:name="формат-передаваемая-строка-35"/>
    <w:p>
      <w:pPr>
        <w:pStyle w:val="Heading5"/>
      </w:pPr>
      <w:r>
        <w:t xml:space="preserve">2. Формат (передаваемая строка)</w:t>
      </w:r>
    </w:p>
    <w:p>
      <w:pPr>
        <w:pStyle w:val="SourceCode"/>
      </w:pPr>
      <w:r>
        <w:rPr>
          <w:rStyle w:val="NormalTok"/>
        </w:rPr>
        <w:t xml:space="preserve">[</w:t>
      </w:r>
    </w:p>
    <w:bookmarkEnd w:id="165"/>
    <w:bookmarkStart w:id="166" w:name="пример-33"/>
    <w:p>
      <w:pPr>
        <w:pStyle w:val="Heading5"/>
      </w:pPr>
      <w:r>
        <w:t xml:space="preserve">3. Пример</w:t>
      </w:r>
    </w:p>
    <w:p>
      <w:pPr>
        <w:pStyle w:val="SourceCode"/>
      </w:pPr>
      <w:r>
        <w:rPr>
          <w:rStyle w:val="VerbatimChar"/>
        </w:rPr>
        <w:t xml:space="preserve">&amp;unifor('[')</w:t>
      </w:r>
    </w:p>
    <w:bookmarkEnd w:id="166"/>
    <w:bookmarkEnd w:id="167"/>
    <w:bookmarkStart w:id="171" w:name="X493a27084d89caff3f527f23997e8b9e8f7fdd2"/>
    <w:p>
      <w:pPr>
        <w:pStyle w:val="Heading4"/>
      </w:pPr>
      <w:r>
        <w:t xml:space="preserve">&amp;uf(’+0… - Выдать содержимое документа полностью во внутреннем представлении</w:t>
      </w:r>
    </w:p>
    <w:bookmarkStart w:id="168" w:name="назначение-36"/>
    <w:p>
      <w:pPr>
        <w:pStyle w:val="Heading5"/>
      </w:pPr>
      <w:r>
        <w:t xml:space="preserve">1. Назначение</w:t>
      </w:r>
    </w:p>
    <w:p>
      <w:pPr>
        <w:pStyle w:val="FirstParagraph"/>
      </w:pPr>
      <w:r>
        <w:t xml:space="preserve">Выдать содержимое документа полностью во внутреннем представлении</w:t>
      </w:r>
    </w:p>
    <w:bookmarkEnd w:id="168"/>
    <w:bookmarkStart w:id="169" w:name="формат-передаваемая-строка-36"/>
    <w:p>
      <w:pPr>
        <w:pStyle w:val="Heading5"/>
      </w:pPr>
      <w:r>
        <w:t xml:space="preserve">2. Формат (передаваемая строка)</w:t>
      </w:r>
    </w:p>
    <w:p>
      <w:pPr>
        <w:pStyle w:val="SourceCode"/>
      </w:pPr>
      <w:r>
        <w:rPr>
          <w:rStyle w:val="NormalTok"/>
        </w:rPr>
        <w:t xml:space="preserve">+0</w:t>
      </w:r>
    </w:p>
    <w:bookmarkEnd w:id="169"/>
    <w:bookmarkStart w:id="170" w:name="пример-34"/>
    <w:p>
      <w:pPr>
        <w:pStyle w:val="Heading5"/>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NormalTok"/>
        </w:rPr>
        <w:t xml:space="preserve">0</w:t>
      </w:r>
      <w:r>
        <w:br/>
      </w:r>
      <w:r>
        <w:rPr>
          <w:rStyle w:val="NormalTok"/>
        </w:rPr>
        <w:t xml:space="preserve">2#0</w:t>
      </w:r>
      <w:r>
        <w:br/>
      </w:r>
      <w:r>
        <w:rPr>
          <w:rStyle w:val="NormalTok"/>
        </w:rPr>
        <w:t xml:space="preserve">0#1</w:t>
      </w:r>
      <w:r>
        <w:br/>
      </w:r>
      <w:r>
        <w:rPr>
          <w:rStyle w:val="NormalTok"/>
        </w:rPr>
        <w:t xml:space="preserve">910#^YДА^PНЮАУ - каф. кримінального права</w:t>
      </w:r>
      <w:r>
        <w:br/>
      </w:r>
      <w:r>
        <w:rPr>
          <w:rStyle w:val="NormalTok"/>
        </w:rPr>
        <w:t xml:space="preserve">920#ATHRA</w:t>
      </w:r>
      <w:r>
        <w:br/>
      </w:r>
      <w:r>
        <w:rPr>
          <w:rStyle w:val="NormalTok"/>
        </w:rPr>
        <w:t xml:space="preserve">210#^AТацій^BВ. Я.^GВасиль Якович^8ukr</w:t>
      </w:r>
      <w:r>
        <w:br/>
      </w:r>
      <w:r>
        <w:rPr>
          <w:rStyle w:val="NormalTok"/>
        </w:rPr>
        <w:t xml:space="preserve">710#^AТаций^BВ. Я.^GВасилий Яковлевич^8rus</w:t>
      </w:r>
      <w:r>
        <w:br/>
      </w:r>
      <w:r>
        <w:rPr>
          <w:rStyle w:val="NormalTok"/>
        </w:rPr>
        <w:t xml:space="preserve">907#^A20110301^B111</w:t>
      </w:r>
      <w:r>
        <w:br/>
      </w:r>
      <w:r>
        <w:rPr>
          <w:rStyle w:val="NormalTok"/>
        </w:rPr>
        <w:t xml:space="preserve">907#^A20110419^BZhukovskaya</w:t>
      </w:r>
      <w:r>
        <w:br/>
      </w:r>
      <w:r>
        <w:rPr>
          <w:rStyle w:val="NormalTok"/>
        </w:rPr>
        <w:t xml:space="preserve">710#^ATatsiy^BV.^8eng</w:t>
      </w:r>
      <w:r>
        <w:br/>
      </w:r>
      <w:r>
        <w:rPr>
          <w:rStyle w:val="NormalTok"/>
        </w:rPr>
        <w:t xml:space="preserve">907#^A20110421^BZhukovskaya</w:t>
      </w:r>
      <w:r>
        <w:br/>
      </w:r>
      <w:r>
        <w:rPr>
          <w:rStyle w:val="NormalTok"/>
        </w:rPr>
        <w:t xml:space="preserve">907#^A20111108^B111</w:t>
      </w:r>
    </w:p>
    <w:bookmarkEnd w:id="170"/>
    <w:bookmarkEnd w:id="171"/>
    <w:bookmarkStart w:id="175" w:name="Xeec0a481ed47570ba9d5f23210ed99edf6504de"/>
    <w:p>
      <w:pPr>
        <w:pStyle w:val="Heading4"/>
      </w:pPr>
      <w:r>
        <w:t xml:space="preserve">&amp;uf(’+1… - Очистить (опустошить) все глобальные переменные</w:t>
      </w:r>
    </w:p>
    <w:bookmarkStart w:id="172" w:name="назначение-37"/>
    <w:p>
      <w:pPr>
        <w:pStyle w:val="Heading5"/>
      </w:pPr>
      <w:r>
        <w:t xml:space="preserve">1. Назначение</w:t>
      </w:r>
    </w:p>
    <w:p>
      <w:pPr>
        <w:pStyle w:val="FirstParagraph"/>
      </w:pPr>
      <w:r>
        <w:t xml:space="preserve">Очистить (опустошить) все глобальные переменные</w:t>
      </w:r>
    </w:p>
    <w:bookmarkEnd w:id="172"/>
    <w:bookmarkStart w:id="173" w:name="формат-передаваемая-строка-37"/>
    <w:p>
      <w:pPr>
        <w:pStyle w:val="Heading5"/>
      </w:pPr>
      <w:r>
        <w:t xml:space="preserve">2. Формат (передаваемая строка)</w:t>
      </w:r>
    </w:p>
    <w:p>
      <w:pPr>
        <w:pStyle w:val="SourceCode"/>
      </w:pPr>
      <w:r>
        <w:rPr>
          <w:rStyle w:val="NormalTok"/>
        </w:rPr>
        <w:t xml:space="preserve">+1</w:t>
      </w:r>
    </w:p>
    <w:bookmarkEnd w:id="173"/>
    <w:bookmarkStart w:id="174" w:name="пример-35"/>
    <w:p>
      <w:pPr>
        <w:pStyle w:val="Heading5"/>
      </w:pPr>
      <w:r>
        <w:t xml:space="preserve">3. Пример</w:t>
      </w:r>
    </w:p>
    <w:p>
      <w:pPr>
        <w:pStyle w:val="SourceCode"/>
      </w:pPr>
      <w:r>
        <w:rPr>
          <w:rStyle w:val="VerbatimChar"/>
        </w:rPr>
        <w:t xml:space="preserve">&amp;unifor('+1')</w:t>
      </w:r>
    </w:p>
    <w:bookmarkEnd w:id="174"/>
    <w:bookmarkEnd w:id="175"/>
    <w:bookmarkStart w:id="178" w:name="uf1a---сложение-списков-групп-переменных"/>
    <w:p>
      <w:pPr>
        <w:pStyle w:val="Heading4"/>
      </w:pPr>
      <w:r>
        <w:t xml:space="preserve">&amp;uf(’+1A… - Сложение списков (групп переменных)</w:t>
      </w:r>
    </w:p>
    <w:bookmarkStart w:id="176" w:name="назначение-38"/>
    <w:p>
      <w:pPr>
        <w:pStyle w:val="Heading5"/>
      </w:pPr>
      <w:r>
        <w:t xml:space="preserve">1. Назначение</w:t>
      </w:r>
    </w:p>
    <w:p>
      <w:pPr>
        <w:pStyle w:val="FirstParagraph"/>
      </w:pPr>
      <w:r>
        <w:t xml:space="preserve">Сложение списков (групп переменных)</w:t>
      </w:r>
    </w:p>
    <w:bookmarkEnd w:id="176"/>
    <w:bookmarkStart w:id="177" w:name="формат-передаваемая-строка-38"/>
    <w:p>
      <w:pPr>
        <w:pStyle w:val="Heading5"/>
      </w:pPr>
      <w:r>
        <w:t xml:space="preserve">2. Формат (передаваемая строка)</w:t>
      </w:r>
    </w:p>
    <w:p>
      <w:pPr>
        <w:pStyle w:val="SourceCode"/>
      </w:pPr>
      <w:r>
        <w:rPr>
          <w:rStyle w:val="NormalTok"/>
        </w:rPr>
        <w:t xml:space="preserve">+1ANNN,nnn#MMM,mmm</w:t>
      </w:r>
    </w:p>
    <w:bookmarkEnd w:id="177"/>
    <w:bookmarkEnd w:id="178"/>
    <w:bookmarkStart w:id="181" w:name="Xcde00544090594866197ce0746a4e80499eb093"/>
    <w:p>
      <w:pPr>
        <w:pStyle w:val="Heading4"/>
      </w:pPr>
      <w:r>
        <w:t xml:space="preserve">&amp;uf(’+1G… - Исключение неоригинальных значений из группы переменных</w:t>
      </w:r>
    </w:p>
    <w:bookmarkStart w:id="179" w:name="назначение-39"/>
    <w:p>
      <w:pPr>
        <w:pStyle w:val="Heading5"/>
      </w:pPr>
      <w:r>
        <w:t xml:space="preserve">1. Назначение</w:t>
      </w:r>
    </w:p>
    <w:p>
      <w:pPr>
        <w:pStyle w:val="FirstParagraph"/>
      </w:pPr>
      <w:r>
        <w:t xml:space="preserve">Исключение неоригинальных значений из группы переменных</w:t>
      </w:r>
    </w:p>
    <w:bookmarkEnd w:id="179"/>
    <w:bookmarkStart w:id="180" w:name="формат-передаваемая-строка-39"/>
    <w:p>
      <w:pPr>
        <w:pStyle w:val="Heading5"/>
      </w:pPr>
      <w:r>
        <w:t xml:space="preserve">2. Формат (передаваемая строка)</w:t>
      </w:r>
    </w:p>
    <w:p>
      <w:pPr>
        <w:pStyle w:val="SourceCode"/>
      </w:pPr>
      <w:r>
        <w:rPr>
          <w:rStyle w:val="NormalTok"/>
        </w:rPr>
        <w:t xml:space="preserve">+1GNNN,nnn</w:t>
      </w:r>
    </w:p>
    <w:bookmarkEnd w:id="180"/>
    <w:bookmarkEnd w:id="181"/>
    <w:bookmarkStart w:id="184" w:name="Xd6e1a2fb6117545efaa3cd4e31800a424e8d937"/>
    <w:p>
      <w:pPr>
        <w:pStyle w:val="Heading4"/>
      </w:pPr>
      <w:r>
        <w:t xml:space="preserve">&amp;uf(’+1I… - Исключение неоригинальных значений из списка</w:t>
      </w:r>
    </w:p>
    <w:bookmarkStart w:id="182" w:name="назначение-40"/>
    <w:p>
      <w:pPr>
        <w:pStyle w:val="Heading5"/>
      </w:pPr>
      <w:r>
        <w:t xml:space="preserve">1. Назначение</w:t>
      </w:r>
    </w:p>
    <w:p>
      <w:pPr>
        <w:pStyle w:val="FirstParagraph"/>
      </w:pPr>
      <w:r>
        <w:t xml:space="preserve">Исключение неоригинальных значений из списка</w:t>
      </w:r>
    </w:p>
    <w:bookmarkEnd w:id="182"/>
    <w:bookmarkStart w:id="183" w:name="формат-передаваемая-строка-40"/>
    <w:p>
      <w:pPr>
        <w:pStyle w:val="Heading5"/>
      </w:pPr>
      <w:r>
        <w:t xml:space="preserve">2. Формат (передаваемая строка)</w:t>
      </w:r>
    </w:p>
    <w:p>
      <w:pPr>
        <w:pStyle w:val="SourceCode"/>
      </w:pPr>
      <w:r>
        <w:rPr>
          <w:rStyle w:val="NormalTok"/>
        </w:rPr>
        <w:t xml:space="preserve">+1ISSSS</w:t>
      </w:r>
    </w:p>
    <w:bookmarkEnd w:id="183"/>
    <w:bookmarkEnd w:id="184"/>
    <w:bookmarkStart w:id="188" w:name="X61e7dac07eb8eec54743cebb57b2388a2a02e42"/>
    <w:p>
      <w:pPr>
        <w:pStyle w:val="Heading4"/>
      </w:pPr>
      <w:r>
        <w:t xml:space="preserve">&amp;uf(’+1K… - Групповая мультираскодировка переменных</w:t>
      </w:r>
    </w:p>
    <w:bookmarkStart w:id="185" w:name="назначение-41"/>
    <w:p>
      <w:pPr>
        <w:pStyle w:val="Heading5"/>
      </w:pPr>
      <w:r>
        <w:t xml:space="preserve">1. Назначение</w:t>
      </w:r>
    </w:p>
    <w:p>
      <w:pPr>
        <w:pStyle w:val="FirstParagraph"/>
      </w:pPr>
      <w:r>
        <w:t xml:space="preserve">Групповая мультираскодировка переменных</w:t>
      </w:r>
    </w:p>
    <w:bookmarkEnd w:id="185"/>
    <w:bookmarkStart w:id="186" w:name="формат-передаваемая-строка-41"/>
    <w:p>
      <w:pPr>
        <w:pStyle w:val="Heading5"/>
      </w:pPr>
      <w:r>
        <w:t xml:space="preserve">2. Формат (передаваемая строка)</w:t>
      </w:r>
    </w:p>
    <w:p>
      <w:pPr>
        <w:pStyle w:val="SourceCode"/>
      </w:pPr>
      <w:r>
        <w:rPr>
          <w:rStyle w:val="NormalTok"/>
        </w:rPr>
        <w:t xml:space="preserve">+1K&lt;MNU&gt;|NNN,nnn</w:t>
      </w:r>
    </w:p>
    <w:p>
      <w:pPr>
        <w:pStyle w:val="FirstParagraph"/>
      </w:pPr>
      <w:r>
        <w:t xml:space="preserve">где:</w:t>
      </w:r>
      <w:r>
        <w:t xml:space="preserve"> </w:t>
      </w:r>
      <w:r>
        <w:t xml:space="preserve">* NNN – номер первой или единственной переменной;</w:t>
      </w:r>
      <w:r>
        <w:t xml:space="preserve"> </w:t>
      </w:r>
      <w:r>
        <w:t xml:space="preserve">* nnn – кол-во переменных (по умолчанию 1)</w:t>
      </w:r>
    </w:p>
    <w:bookmarkEnd w:id="186"/>
    <w:bookmarkStart w:id="187" w:name="пример-36"/>
    <w:p>
      <w:pPr>
        <w:pStyle w:val="Heading5"/>
      </w:pPr>
      <w:r>
        <w:t xml:space="preserve">3. Пример</w:t>
      </w:r>
    </w:p>
    <w:p>
      <w:pPr>
        <w:pStyle w:val="SourceCode"/>
      </w:pPr>
      <w:r>
        <w:rPr>
          <w:rStyle w:val="VerbatimChar"/>
        </w:rPr>
        <w:t xml:space="preserve">&amp;unifor('+1Kmhr.mnu|100,10')</w:t>
      </w:r>
    </w:p>
    <w:bookmarkEnd w:id="187"/>
    <w:bookmarkEnd w:id="188"/>
    <w:bookmarkStart w:id="191" w:name="X840372e1f7fed3c5652de279cd618796dfbd543"/>
    <w:p>
      <w:pPr>
        <w:pStyle w:val="Heading4"/>
      </w:pPr>
      <w:r>
        <w:t xml:space="preserve">&amp;uf(’+1M… - Перемножение двух списков (групп переменных)</w:t>
      </w:r>
    </w:p>
    <w:bookmarkStart w:id="189" w:name="назначение-42"/>
    <w:p>
      <w:pPr>
        <w:pStyle w:val="Heading5"/>
      </w:pPr>
      <w:r>
        <w:t xml:space="preserve">1. Назначение</w:t>
      </w:r>
    </w:p>
    <w:p>
      <w:pPr>
        <w:pStyle w:val="FirstParagraph"/>
      </w:pPr>
      <w:r>
        <w:t xml:space="preserve">Перемножение двух списков (групп переменных)</w:t>
      </w:r>
    </w:p>
    <w:bookmarkEnd w:id="189"/>
    <w:bookmarkStart w:id="190" w:name="формат-передаваемая-строка-42"/>
    <w:p>
      <w:pPr>
        <w:pStyle w:val="Heading5"/>
      </w:pPr>
      <w:r>
        <w:t xml:space="preserve">2. Формат (передаваемая строка)</w:t>
      </w:r>
    </w:p>
    <w:p>
      <w:pPr>
        <w:pStyle w:val="SourceCode"/>
      </w:pPr>
      <w:r>
        <w:rPr>
          <w:rStyle w:val="NormalTok"/>
        </w:rPr>
        <w:t xml:space="preserve">+1MNNN,nnn#MMM,mmm</w:t>
      </w:r>
    </w:p>
    <w:bookmarkEnd w:id="190"/>
    <w:bookmarkEnd w:id="191"/>
    <w:bookmarkStart w:id="195" w:name="Xdfd1e1f48f66fd7cd58ecd40581b52e0066f5e8"/>
    <w:p>
      <w:pPr>
        <w:pStyle w:val="Heading4"/>
      </w:pPr>
      <w:r>
        <w:t xml:space="preserve">&amp;uf(’+1O… - Групповая мультираскодировка списка</w:t>
      </w:r>
    </w:p>
    <w:bookmarkStart w:id="192" w:name="назначение-43"/>
    <w:p>
      <w:pPr>
        <w:pStyle w:val="Heading5"/>
      </w:pPr>
      <w:r>
        <w:t xml:space="preserve">1. Назначение</w:t>
      </w:r>
    </w:p>
    <w:p>
      <w:pPr>
        <w:pStyle w:val="FirstParagraph"/>
      </w:pPr>
      <w:r>
        <w:t xml:space="preserve">Групповая мультираскодировка списка</w:t>
      </w:r>
    </w:p>
    <w:bookmarkEnd w:id="192"/>
    <w:bookmarkStart w:id="193" w:name="формат-передаваемая-строка-43"/>
    <w:p>
      <w:pPr>
        <w:pStyle w:val="Heading5"/>
      </w:pPr>
      <w:r>
        <w:t xml:space="preserve">2. Формат (передаваемая строка)</w:t>
      </w:r>
    </w:p>
    <w:p>
      <w:pPr>
        <w:pStyle w:val="SourceCode"/>
      </w:pPr>
      <w:r>
        <w:rPr>
          <w:rStyle w:val="NormalTok"/>
        </w:rPr>
        <w:t xml:space="preserve">+1O&lt;MNU&gt;|SSSS</w:t>
      </w:r>
    </w:p>
    <w:p>
      <w:pPr>
        <w:pStyle w:val="FirstParagraph"/>
      </w:pPr>
      <w:r>
        <w:t xml:space="preserve">где:</w:t>
      </w:r>
      <w:r>
        <w:t xml:space="preserve"> </w:t>
      </w:r>
      <w:r>
        <w:t xml:space="preserve">* &lt;MNU&gt; имя справочника (с расширением);</w:t>
      </w:r>
      <w:r>
        <w:t xml:space="preserve"> </w:t>
      </w:r>
      <w:r>
        <w:t xml:space="preserve">* SSSS – список строк (результат расформатирования</w:t>
      </w:r>
    </w:p>
    <w:bookmarkEnd w:id="193"/>
    <w:bookmarkStart w:id="194" w:name="пример-37"/>
    <w:p>
      <w:pPr>
        <w:pStyle w:val="Heading5"/>
      </w:pPr>
      <w:r>
        <w:t xml:space="preserve">3. Пример</w:t>
      </w:r>
    </w:p>
    <w:p>
      <w:pPr>
        <w:pStyle w:val="SourceCode"/>
      </w:pPr>
      <w:r>
        <w:rPr>
          <w:rStyle w:val="VerbatimChar"/>
        </w:rPr>
        <w:t xml:space="preserve">&amp;unifor('+1Omhr.mnu|',(v910^m/))</w:t>
      </w:r>
    </w:p>
    <w:bookmarkEnd w:id="194"/>
    <w:bookmarkEnd w:id="195"/>
    <w:bookmarkStart w:id="199" w:name="uf1r---чтение-глобальных-переменных"/>
    <w:p>
      <w:pPr>
        <w:pStyle w:val="Heading4"/>
      </w:pPr>
      <w:r>
        <w:t xml:space="preserve">&amp;uf(’+1R… - Чтение глобальных переменных</w:t>
      </w:r>
    </w:p>
    <w:bookmarkStart w:id="196" w:name="назначение-44"/>
    <w:p>
      <w:pPr>
        <w:pStyle w:val="Heading5"/>
      </w:pPr>
      <w:r>
        <w:t xml:space="preserve">1. Назначение</w:t>
      </w:r>
    </w:p>
    <w:p>
      <w:pPr>
        <w:pStyle w:val="FirstParagraph"/>
      </w:pPr>
      <w:r>
        <w:t xml:space="preserve">Чтение глобальных переменных</w:t>
      </w:r>
    </w:p>
    <w:bookmarkEnd w:id="196"/>
    <w:bookmarkStart w:id="197" w:name="формат-передаваемая-строка-44"/>
    <w:p>
      <w:pPr>
        <w:pStyle w:val="Heading5"/>
      </w:pPr>
      <w:r>
        <w:t xml:space="preserve">2. Формат (передаваемая строка)</w:t>
      </w:r>
    </w:p>
    <w:p>
      <w:pPr>
        <w:pStyle w:val="SourceCode"/>
      </w:pPr>
      <w:r>
        <w:rPr>
          <w:rStyle w:val="NormalTok"/>
        </w:rPr>
        <w:t xml:space="preserve">+1RNNN,nnn</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nnn – кол-во переменных (по умолчанию 1)</w:t>
      </w:r>
    </w:p>
    <w:bookmarkEnd w:id="197"/>
    <w:bookmarkStart w:id="198" w:name="пример-38"/>
    <w:p>
      <w:pPr>
        <w:pStyle w:val="Heading5"/>
      </w:pPr>
      <w:r>
        <w:t xml:space="preserve">3. Пример</w:t>
      </w:r>
    </w:p>
    <w:p>
      <w:pPr>
        <w:pStyle w:val="SourceCode"/>
      </w:pPr>
      <w:r>
        <w:rPr>
          <w:rStyle w:val="VerbatimChar"/>
        </w:rPr>
        <w:t xml:space="preserve">&amp;unifor('+1R100,2')</w:t>
      </w:r>
    </w:p>
    <w:bookmarkEnd w:id="198"/>
    <w:bookmarkEnd w:id="199"/>
    <w:bookmarkStart w:id="202" w:name="Xa807914beb28302ee5f84cc8a34fa9c39bf0dcd"/>
    <w:p>
      <w:pPr>
        <w:pStyle w:val="Heading4"/>
      </w:pPr>
      <w:r>
        <w:t xml:space="preserve">&amp;uf(’+1S… - Вычитание списков (групп переменных)</w:t>
      </w:r>
    </w:p>
    <w:bookmarkStart w:id="200" w:name="назначение-45"/>
    <w:p>
      <w:pPr>
        <w:pStyle w:val="Heading5"/>
      </w:pPr>
      <w:r>
        <w:t xml:space="preserve">1. Назначение</w:t>
      </w:r>
    </w:p>
    <w:p>
      <w:pPr>
        <w:pStyle w:val="FirstParagraph"/>
      </w:pPr>
      <w:r>
        <w:t xml:space="preserve">Вычитание списков (групп переменных)</w:t>
      </w:r>
    </w:p>
    <w:bookmarkEnd w:id="200"/>
    <w:bookmarkStart w:id="201" w:name="формат-передаваемая-строка-45"/>
    <w:p>
      <w:pPr>
        <w:pStyle w:val="Heading5"/>
      </w:pPr>
      <w:r>
        <w:t xml:space="preserve">2. Формат (передаваемая строка)</w:t>
      </w:r>
    </w:p>
    <w:p>
      <w:pPr>
        <w:pStyle w:val="SourceCode"/>
      </w:pPr>
      <w:r>
        <w:rPr>
          <w:rStyle w:val="NormalTok"/>
        </w:rPr>
        <w:t xml:space="preserve">+1SNNN,nnn#MMM,mmm</w:t>
      </w:r>
    </w:p>
    <w:bookmarkEnd w:id="201"/>
    <w:bookmarkEnd w:id="202"/>
    <w:bookmarkStart w:id="205" w:name="uf1t---сортировка-группы-переменных"/>
    <w:p>
      <w:pPr>
        <w:pStyle w:val="Heading4"/>
      </w:pPr>
      <w:r>
        <w:t xml:space="preserve">&amp;uf(’+1T… - Сортировка группы переменных</w:t>
      </w:r>
    </w:p>
    <w:bookmarkStart w:id="203" w:name="назначение-46"/>
    <w:p>
      <w:pPr>
        <w:pStyle w:val="Heading5"/>
      </w:pPr>
      <w:r>
        <w:t xml:space="preserve">1. Назначение</w:t>
      </w:r>
    </w:p>
    <w:p>
      <w:pPr>
        <w:pStyle w:val="FirstParagraph"/>
      </w:pPr>
      <w:r>
        <w:t xml:space="preserve">Сортировка группы переменных</w:t>
      </w:r>
    </w:p>
    <w:bookmarkEnd w:id="203"/>
    <w:bookmarkStart w:id="204" w:name="формат-передаваемая-строка-46"/>
    <w:p>
      <w:pPr>
        <w:pStyle w:val="Heading5"/>
      </w:pPr>
      <w:r>
        <w:t xml:space="preserve">2. Формат (передаваемая строка)</w:t>
      </w:r>
    </w:p>
    <w:p>
      <w:pPr>
        <w:pStyle w:val="SourceCode"/>
      </w:pPr>
      <w:r>
        <w:rPr>
          <w:rStyle w:val="NormalTok"/>
        </w:rPr>
        <w:t xml:space="preserve">+1TNNN,nnn</w:t>
      </w:r>
    </w:p>
    <w:bookmarkEnd w:id="204"/>
    <w:bookmarkEnd w:id="205"/>
    <w:bookmarkStart w:id="208" w:name="uf1v---сортировка-списка"/>
    <w:p>
      <w:pPr>
        <w:pStyle w:val="Heading4"/>
      </w:pPr>
      <w:r>
        <w:t xml:space="preserve">&amp;uf(’+1V… - Сортировка списка</w:t>
      </w:r>
    </w:p>
    <w:bookmarkStart w:id="206" w:name="назначение-47"/>
    <w:p>
      <w:pPr>
        <w:pStyle w:val="Heading5"/>
      </w:pPr>
      <w:r>
        <w:t xml:space="preserve">1. Назначение</w:t>
      </w:r>
    </w:p>
    <w:p>
      <w:pPr>
        <w:pStyle w:val="FirstParagraph"/>
      </w:pPr>
      <w:r>
        <w:t xml:space="preserve">Сортировка списка</w:t>
      </w:r>
    </w:p>
    <w:bookmarkEnd w:id="206"/>
    <w:bookmarkStart w:id="207" w:name="формат-передаваемая-строка-47"/>
    <w:p>
      <w:pPr>
        <w:pStyle w:val="Heading5"/>
      </w:pPr>
      <w:r>
        <w:t xml:space="preserve">2. Формат (передаваемая строка)</w:t>
      </w:r>
    </w:p>
    <w:p>
      <w:pPr>
        <w:pStyle w:val="SourceCode"/>
      </w:pPr>
      <w:r>
        <w:rPr>
          <w:rStyle w:val="NormalTok"/>
        </w:rPr>
        <w:t xml:space="preserve">+1VSSSS</w:t>
      </w:r>
    </w:p>
    <w:bookmarkEnd w:id="207"/>
    <w:bookmarkEnd w:id="208"/>
    <w:bookmarkStart w:id="212" w:name="uf1w---запись-в-глобальные-переменные"/>
    <w:p>
      <w:pPr>
        <w:pStyle w:val="Heading4"/>
      </w:pPr>
      <w:r>
        <w:t xml:space="preserve">&amp;uf(’+1W… - Запись в глобальные переменные</w:t>
      </w:r>
    </w:p>
    <w:bookmarkStart w:id="209" w:name="назначение-48"/>
    <w:p>
      <w:pPr>
        <w:pStyle w:val="Heading5"/>
      </w:pPr>
      <w:r>
        <w:t xml:space="preserve">1. Назначение</w:t>
      </w:r>
    </w:p>
    <w:p>
      <w:pPr>
        <w:pStyle w:val="FirstParagraph"/>
      </w:pPr>
      <w:r>
        <w:t xml:space="preserve">Запись в глобальные переменные</w:t>
      </w:r>
    </w:p>
    <w:bookmarkEnd w:id="209"/>
    <w:bookmarkStart w:id="210" w:name="формат-передаваемая-строка-48"/>
    <w:p>
      <w:pPr>
        <w:pStyle w:val="Heading5"/>
      </w:pPr>
      <w:r>
        <w:t xml:space="preserve">2. Формат (передаваемая строка)</w:t>
      </w:r>
    </w:p>
    <w:p>
      <w:pPr>
        <w:pStyle w:val="SourceCode"/>
      </w:pPr>
      <w:r>
        <w:rPr>
          <w:rStyle w:val="NormalTok"/>
        </w:rPr>
        <w:t xml:space="preserve">+1WNNN,MMM#SSSS</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MMM - номер переменной для сохранения кол-ва записанных переменных (по умолчанию не используется);</w:t>
      </w:r>
      <w:r>
        <w:t xml:space="preserve"> </w:t>
      </w:r>
      <w:r>
        <w:t xml:space="preserve">* SSSS - список строк (результат расформатирования). Если задан MMM – каждая строка пишется в отдельную переменную, в противном случае все пишется в одну переменную</w:t>
      </w:r>
    </w:p>
    <w:bookmarkEnd w:id="210"/>
    <w:bookmarkStart w:id="211" w:name="пример-39"/>
    <w:p>
      <w:pPr>
        <w:pStyle w:val="Heading5"/>
      </w:pPr>
      <w:r>
        <w:t xml:space="preserve">3. Пример</w:t>
      </w:r>
    </w:p>
    <w:p>
      <w:pPr>
        <w:pStyle w:val="SourceCode"/>
      </w:pPr>
      <w:r>
        <w:rPr>
          <w:rStyle w:val="VerbatimChar"/>
        </w:rPr>
        <w:t xml:space="preserve">&amp;unifor('+1W100,0#',(v910/))</w:t>
      </w:r>
    </w:p>
    <w:bookmarkEnd w:id="211"/>
    <w:bookmarkEnd w:id="212"/>
    <w:bookmarkStart w:id="216" w:name="uf2---выполнить-внешнее-приложение"/>
    <w:p>
      <w:pPr>
        <w:pStyle w:val="Heading4"/>
      </w:pPr>
      <w:r>
        <w:t xml:space="preserve">&amp;uf(’+2… - Выполнить внешнее приложение</w:t>
      </w:r>
    </w:p>
    <w:bookmarkStart w:id="213" w:name="назначение-49"/>
    <w:p>
      <w:pPr>
        <w:pStyle w:val="Heading5"/>
      </w:pPr>
      <w:r>
        <w:t xml:space="preserve">1. Назначение</w:t>
      </w:r>
    </w:p>
    <w:p>
      <w:pPr>
        <w:pStyle w:val="FirstParagraph"/>
      </w:pPr>
      <w:r>
        <w:t xml:space="preserve">Выполняет внешнее приложение. Всё, что после +2 – параметры командной строки.</w:t>
      </w:r>
    </w:p>
    <w:bookmarkEnd w:id="213"/>
    <w:bookmarkStart w:id="214" w:name="формат-передаваемая-строка-49"/>
    <w:p>
      <w:pPr>
        <w:pStyle w:val="Heading5"/>
      </w:pPr>
      <w:r>
        <w:t xml:space="preserve">2. Формат (передаваемая строка)</w:t>
      </w:r>
    </w:p>
    <w:p>
      <w:pPr>
        <w:pStyle w:val="SourceCode"/>
      </w:pPr>
      <w:r>
        <w:rPr>
          <w:rStyle w:val="NormalTok"/>
        </w:rPr>
        <w:t xml:space="preserve">+2&lt;cmd string&gt;</w:t>
      </w:r>
    </w:p>
    <w:p>
      <w:pPr>
        <w:pStyle w:val="FirstParagraph"/>
      </w:pPr>
      <w:r>
        <w:t xml:space="preserve">где:</w:t>
      </w:r>
      <w:r>
        <w:t xml:space="preserve"> </w:t>
      </w:r>
      <w:r>
        <w:t xml:space="preserve">* &lt;cmd string&gt; - командная строка для исполнения</w:t>
      </w:r>
    </w:p>
    <w:bookmarkEnd w:id="214"/>
    <w:bookmarkStart w:id="215" w:name="пример-40"/>
    <w:p>
      <w:pPr>
        <w:pStyle w:val="Heading5"/>
      </w:pPr>
      <w:r>
        <w:t xml:space="preserve">3. Пример</w:t>
      </w:r>
    </w:p>
    <w:p>
      <w:pPr>
        <w:pStyle w:val="SourceCode"/>
      </w:pPr>
      <w:r>
        <w:rPr>
          <w:rStyle w:val="VerbatimChar"/>
        </w:rPr>
        <w:t xml:space="preserve">&amp;unifor('+2cmd')</w:t>
      </w:r>
    </w:p>
    <w:bookmarkEnd w:id="215"/>
    <w:bookmarkEnd w:id="216"/>
    <w:bookmarkStart w:id="218" w:name="X26c08499727ebab194eac725e5bb5bbf1c59c7b"/>
    <w:p>
      <w:pPr>
        <w:pStyle w:val="Heading4"/>
      </w:pPr>
      <w:r>
        <w:t xml:space="preserve">&amp;uf(’+3C… - Функция для обрезания перед помещением в словарь БД значения, формируемого путём соединения префикса TXT= и содержимого подполя ^B ссылки на текстовый файл полнотекстовой базы</w:t>
      </w:r>
    </w:p>
    <w:bookmarkStart w:id="217" w:name="назначение-50"/>
    <w:p>
      <w:pPr>
        <w:pStyle w:val="Heading5"/>
      </w:pPr>
      <w:r>
        <w:t xml:space="preserve">1. Назначение</w:t>
      </w:r>
    </w:p>
    <w:p>
      <w:pPr>
        <w:pStyle w:val="FirstParagraph"/>
      </w:pPr>
      <w:r>
        <w:t xml:space="preserve">Функция предназначена для обрезания перед помещением в словарь базы данных значения, формируемого путём соединения префикса TXT= и содержимого подполя ^B ссылки на текстовый файл полнотекстовой базы.</w:t>
      </w:r>
    </w:p>
    <w:bookmarkEnd w:id="217"/>
    <w:bookmarkEnd w:id="218"/>
    <w:bookmarkStart w:id="221" w:name="uf3d---декодирование-данных-из-url"/>
    <w:p>
      <w:pPr>
        <w:pStyle w:val="Heading4"/>
      </w:pPr>
      <w:r>
        <w:t xml:space="preserve">&amp;uf(’+3D… - Декодирование данных из URL</w:t>
      </w:r>
    </w:p>
    <w:bookmarkStart w:id="219" w:name="назначение-51"/>
    <w:p>
      <w:pPr>
        <w:pStyle w:val="Heading5"/>
      </w:pPr>
      <w:r>
        <w:t xml:space="preserve">1. Назначение</w:t>
      </w:r>
    </w:p>
    <w:p>
      <w:pPr>
        <w:pStyle w:val="FirstParagraph"/>
      </w:pPr>
      <w:r>
        <w:t xml:space="preserve">Декодирование данных из URL</w:t>
      </w:r>
    </w:p>
    <w:bookmarkEnd w:id="219"/>
    <w:bookmarkStart w:id="220" w:name="формат-передаваемая-строка-50"/>
    <w:p>
      <w:pPr>
        <w:pStyle w:val="Heading5"/>
      </w:pPr>
      <w:r>
        <w:t xml:space="preserve">2. Формат (передаваемая строка)</w:t>
      </w:r>
    </w:p>
    <w:p>
      <w:pPr>
        <w:pStyle w:val="SourceCode"/>
      </w:pPr>
      <w:r>
        <w:rPr>
          <w:rStyle w:val="NormalTok"/>
        </w:rPr>
        <w:t xml:space="preserve">+3D&lt;данные&gt;</w:t>
      </w:r>
    </w:p>
    <w:bookmarkEnd w:id="220"/>
    <w:bookmarkEnd w:id="221"/>
    <w:bookmarkStart w:id="225" w:name="X8bba45208c390a5f1d000f83b289cbde6173fb4"/>
    <w:p>
      <w:pPr>
        <w:pStyle w:val="Heading4"/>
      </w:pPr>
      <w:r>
        <w:t xml:space="preserve">&amp;uf(’+3E… - Кодирование данных для представления в URL</w:t>
      </w:r>
    </w:p>
    <w:bookmarkStart w:id="222" w:name="назначение-52"/>
    <w:p>
      <w:pPr>
        <w:pStyle w:val="Heading5"/>
      </w:pPr>
      <w:r>
        <w:t xml:space="preserve">1. Назначение</w:t>
      </w:r>
    </w:p>
    <w:p>
      <w:pPr>
        <w:pStyle w:val="FirstParagraph"/>
      </w:pPr>
      <w:r>
        <w:t xml:space="preserve">Кодирование данных для представления в URL</w:t>
      </w:r>
    </w:p>
    <w:bookmarkEnd w:id="222"/>
    <w:bookmarkStart w:id="223" w:name="формат-передаваемая-строка-51"/>
    <w:p>
      <w:pPr>
        <w:pStyle w:val="Heading5"/>
      </w:pPr>
      <w:r>
        <w:t xml:space="preserve">2. Формат (передаваемая строка)</w:t>
      </w:r>
    </w:p>
    <w:p>
      <w:pPr>
        <w:pStyle w:val="SourceCode"/>
      </w:pPr>
      <w:r>
        <w:rPr>
          <w:rStyle w:val="NormalTok"/>
        </w:rPr>
        <w:t xml:space="preserve">+3E&lt;данные&gt;</w:t>
      </w:r>
    </w:p>
    <w:bookmarkEnd w:id="223"/>
    <w:bookmarkStart w:id="224" w:name="пример-41"/>
    <w:p>
      <w:pPr>
        <w:pStyle w:val="Heading5"/>
      </w:pPr>
      <w:r>
        <w:t xml:space="preserve">3. Пример</w:t>
      </w:r>
    </w:p>
    <w:p>
      <w:pPr>
        <w:pStyle w:val="SourceCode"/>
      </w:pPr>
      <w:r>
        <w:rPr>
          <w:rStyle w:val="VerbatimChar"/>
        </w:rPr>
        <w:t xml:space="preserve">&amp;unifor('+3E',v1007)</w:t>
      </w:r>
    </w:p>
    <w:bookmarkEnd w:id="224"/>
    <w:bookmarkEnd w:id="225"/>
    <w:bookmarkStart w:id="228" w:name="X87e34127d74ae97d5f2f85efd4ed0317b2aab23"/>
    <w:p>
      <w:pPr>
        <w:pStyle w:val="Heading4"/>
      </w:pPr>
      <w:r>
        <w:t xml:space="preserve">&amp;uf(’+3G… - Вывод количества документов, найденных во внешней базе по команде G</w:t>
      </w:r>
    </w:p>
    <w:bookmarkStart w:id="226" w:name="назначение-53"/>
    <w:p>
      <w:pPr>
        <w:pStyle w:val="Heading5"/>
      </w:pPr>
      <w:r>
        <w:t xml:space="preserve">1. Назначение</w:t>
      </w:r>
    </w:p>
    <w:p>
      <w:pPr>
        <w:pStyle w:val="FirstParagraph"/>
      </w:pPr>
      <w:r>
        <w:t xml:space="preserve">Вывод количества документов, найденных во внешней базе по команде G. Команда возвращает строку RESULT=[кол-во найденных по запросу документов]</w:t>
      </w:r>
    </w:p>
    <w:bookmarkEnd w:id="226"/>
    <w:bookmarkStart w:id="227" w:name="формат-передаваемая-строка-52"/>
    <w:p>
      <w:pPr>
        <w:pStyle w:val="Heading5"/>
      </w:pPr>
      <w:r>
        <w:t xml:space="preserve">2. Формат (передаваемая строка)</w:t>
      </w:r>
    </w:p>
    <w:p>
      <w:pPr>
        <w:pStyle w:val="SourceCode"/>
      </w:pPr>
      <w:r>
        <w:rPr>
          <w:rStyle w:val="NormalTok"/>
        </w:rPr>
        <w:t xml:space="preserve">+3G[URL к внешнему сайту WEB ИРБИС, с запросом G]</w:t>
      </w:r>
    </w:p>
    <w:bookmarkEnd w:id="227"/>
    <w:bookmarkEnd w:id="228"/>
    <w:bookmarkStart w:id="231" w:name="X9a29ebdfb447ec3a9ae8d80e719a7d03636c1e5"/>
    <w:p>
      <w:pPr>
        <w:pStyle w:val="Heading4"/>
      </w:pPr>
      <w:r>
        <w:t xml:space="preserve">&amp;uf(’+3S… - Расформатирует найденные по запросу записи.</w:t>
      </w:r>
    </w:p>
    <w:bookmarkStart w:id="229" w:name="назначение-54"/>
    <w:p>
      <w:pPr>
        <w:pStyle w:val="Heading5"/>
      </w:pPr>
      <w:r>
        <w:t xml:space="preserve">1. Назначение</w:t>
      </w:r>
    </w:p>
    <w:p>
      <w:pPr>
        <w:pStyle w:val="FirstParagraph"/>
      </w:pPr>
      <w:r>
        <w:t xml:space="preserve">Расформатирует найденные по запросу записи. Если [количество выводимых записей]=0, то возвращает только количество найденных по запросу документов</w:t>
      </w:r>
    </w:p>
    <w:bookmarkEnd w:id="229"/>
    <w:bookmarkStart w:id="230" w:name="формат-передаваемая-строка-53"/>
    <w:p>
      <w:pPr>
        <w:pStyle w:val="Heading5"/>
      </w:pPr>
      <w:r>
        <w:t xml:space="preserve">2. Формат (передаваемая строка)</w:t>
      </w:r>
    </w:p>
    <w:p>
      <w:pPr>
        <w:pStyle w:val="SourceCode"/>
      </w:pPr>
      <w:r>
        <w:rPr>
          <w:rStyle w:val="NormalTok"/>
        </w:rPr>
        <w:t xml:space="preserve">+3S[имя базы],[количество выводимых записей],[ограничитель][формат][ограничитель],[формат или @имя файла с форматом]</w:t>
      </w:r>
    </w:p>
    <w:bookmarkEnd w:id="230"/>
    <w:bookmarkEnd w:id="231"/>
    <w:bookmarkStart w:id="235" w:name="Xa88100140652744a0940094961746f8ad012e8d"/>
    <w:p>
      <w:pPr>
        <w:pStyle w:val="Heading4"/>
      </w:pPr>
      <w:r>
        <w:t xml:space="preserve">&amp;uf(’+3U… - Исключенный юнифор перекодирования</w:t>
      </w:r>
    </w:p>
    <w:bookmarkStart w:id="232" w:name="назначение-55"/>
    <w:p>
      <w:pPr>
        <w:pStyle w:val="Heading5"/>
      </w:pPr>
      <w:r>
        <w:t xml:space="preserve">1. Назначение</w:t>
      </w:r>
    </w:p>
    <w:p>
      <w:pPr>
        <w:pStyle w:val="FirstParagraph"/>
      </w:pPr>
      <w:r>
        <w:t xml:space="preserve">Ранее</w:t>
      </w:r>
      <w:r>
        <w:t xml:space="preserve"> </w:t>
      </w:r>
      <w:r>
        <w:rPr>
          <w:rStyle w:val="VerbatimChar"/>
        </w:rPr>
        <w:t xml:space="preserve">+3U</w:t>
      </w:r>
      <w:r>
        <w:t xml:space="preserve"> </w:t>
      </w:r>
      <w:r>
        <w:t xml:space="preserve">описывался как юнифор для перекодирования строки из Windows-1251 в UTF-8.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+3U</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32"/>
    <w:bookmarkStart w:id="233" w:name="формат-передаваемая-строка-54"/>
    <w:p>
      <w:pPr>
        <w:pStyle w:val="Heading5"/>
      </w:pPr>
      <w:r>
        <w:t xml:space="preserve">2. Формат (передаваемая строка)</w:t>
      </w:r>
    </w:p>
    <w:p>
      <w:pPr>
        <w:pStyle w:val="SourceCode"/>
      </w:pPr>
      <w:r>
        <w:rPr>
          <w:rStyle w:val="NormalTok"/>
        </w:rPr>
        <w:t xml:space="preserve">+3U&lt;данные&gt;</w:t>
      </w:r>
    </w:p>
    <w:bookmarkEnd w:id="233"/>
    <w:bookmarkStart w:id="234" w:name="результат"/>
    <w:p>
      <w:pPr>
        <w:pStyle w:val="Heading5"/>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34"/>
    <w:bookmarkEnd w:id="235"/>
    <w:bookmarkStart w:id="239" w:name="Xaa77bf8990dfd707b044585077ce5fccda43d94"/>
    <w:p>
      <w:pPr>
        <w:pStyle w:val="Heading4"/>
      </w:pPr>
      <w:r>
        <w:t xml:space="preserve">&amp;uf(’+3W… - Исключенный юнифор перекодирования</w:t>
      </w:r>
    </w:p>
    <w:bookmarkStart w:id="236" w:name="назначение-56"/>
    <w:p>
      <w:pPr>
        <w:pStyle w:val="Heading5"/>
      </w:pPr>
      <w:r>
        <w:t xml:space="preserve">1. Назначение</w:t>
      </w:r>
    </w:p>
    <w:p>
      <w:pPr>
        <w:pStyle w:val="FirstParagraph"/>
      </w:pPr>
      <w:r>
        <w:t xml:space="preserve">Ранее</w:t>
      </w:r>
      <w:r>
        <w:t xml:space="preserve"> </w:t>
      </w:r>
      <w:r>
        <w:rPr>
          <w:rStyle w:val="VerbatimChar"/>
        </w:rPr>
        <w:t xml:space="preserve">+3W</w:t>
      </w:r>
      <w:r>
        <w:t xml:space="preserve"> </w:t>
      </w:r>
      <w:r>
        <w:t xml:space="preserve">описывался как юнифор для перекодирования строки из UTF-8 в Windows-1251.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+3W</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36"/>
    <w:bookmarkStart w:id="237" w:name="формат-передаваемая-строка-55"/>
    <w:p>
      <w:pPr>
        <w:pStyle w:val="Heading5"/>
      </w:pPr>
      <w:r>
        <w:t xml:space="preserve">2. Формат (передаваемая строка)</w:t>
      </w:r>
    </w:p>
    <w:p>
      <w:pPr>
        <w:pStyle w:val="SourceCode"/>
      </w:pPr>
      <w:r>
        <w:rPr>
          <w:rStyle w:val="NormalTok"/>
        </w:rPr>
        <w:t xml:space="preserve">+3W&lt;данные&gt;</w:t>
      </w:r>
    </w:p>
    <w:bookmarkEnd w:id="237"/>
    <w:bookmarkStart w:id="238" w:name="результат-1"/>
    <w:p>
      <w:pPr>
        <w:pStyle w:val="Heading5"/>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38"/>
    <w:bookmarkEnd w:id="239"/>
    <w:bookmarkStart w:id="242" w:name="uf3---перевод-знака-в-2b"/>
    <w:p>
      <w:pPr>
        <w:pStyle w:val="Heading4"/>
      </w:pPr>
      <w:r>
        <w:t xml:space="preserve">&amp;uf(’+3+… - Перевод знака + в %2B</w:t>
      </w:r>
    </w:p>
    <w:bookmarkStart w:id="240" w:name="назначение-57"/>
    <w:p>
      <w:pPr>
        <w:pStyle w:val="Heading5"/>
      </w:pPr>
      <w:r>
        <w:t xml:space="preserve">1. Назначение</w:t>
      </w:r>
    </w:p>
    <w:p>
      <w:pPr>
        <w:pStyle w:val="FirstParagraph"/>
      </w:pPr>
      <w:r>
        <w:t xml:space="preserve">Перевод знака + в %2B</w:t>
      </w:r>
    </w:p>
    <w:bookmarkEnd w:id="240"/>
    <w:bookmarkStart w:id="241" w:name="формат-передаваемая-строка-56"/>
    <w:p>
      <w:pPr>
        <w:pStyle w:val="Heading5"/>
      </w:pPr>
      <w:r>
        <w:t xml:space="preserve">2. Формат (передаваемая строка)</w:t>
      </w:r>
    </w:p>
    <w:p>
      <w:pPr>
        <w:pStyle w:val="SourceCode"/>
      </w:pPr>
      <w:r>
        <w:rPr>
          <w:rStyle w:val="NormalTok"/>
        </w:rPr>
        <w:t xml:space="preserve">+3+&lt;данные&gt;</w:t>
      </w:r>
    </w:p>
    <w:bookmarkEnd w:id="241"/>
    <w:bookmarkEnd w:id="242"/>
    <w:bookmarkStart w:id="246" w:name="X50ea784be1dcafd7db3a33206b33cce5fd4b183"/>
    <w:p>
      <w:pPr>
        <w:pStyle w:val="Heading4"/>
      </w:pPr>
      <w:r>
        <w:t xml:space="preserve">&amp;uf(’+4… - Выдача метки, порядкового номера и значения поля в соответствии с индексом (номером повторения) повторяющейся группы</w:t>
      </w:r>
    </w:p>
    <w:bookmarkStart w:id="243" w:name="назначение-58"/>
    <w:p>
      <w:pPr>
        <w:pStyle w:val="Heading5"/>
      </w:pPr>
      <w:r>
        <w:t xml:space="preserve">1. Назначение</w:t>
      </w:r>
    </w:p>
    <w:p>
      <w:pPr>
        <w:pStyle w:val="FirstParagraph"/>
      </w:pPr>
      <w:r>
        <w:t xml:space="preserve">Выдача метки, порядкового номера и значения поля в соответствии с индексом (номером повторения) повторяющейся группы</w:t>
      </w:r>
    </w:p>
    <w:bookmarkEnd w:id="243"/>
    <w:bookmarkStart w:id="244" w:name="формат-передаваемая-строка-57"/>
    <w:p>
      <w:pPr>
        <w:pStyle w:val="Heading5"/>
      </w:pPr>
      <w:r>
        <w:t xml:space="preserve">2. Формат (передаваемая строка)</w:t>
      </w:r>
    </w:p>
    <w:p>
      <w:pPr>
        <w:pStyle w:val="SourceCode"/>
      </w:pPr>
      <w:r>
        <w:rPr>
          <w:rStyle w:val="NormalTok"/>
        </w:rPr>
        <w:t xml:space="preserve">+4XY </w:t>
      </w:r>
    </w:p>
    <w:p>
      <w:pPr>
        <w:pStyle w:val="FirstParagraph"/>
      </w:pPr>
      <w:r>
        <w:t xml:space="preserve">где</w:t>
      </w:r>
      <w:r>
        <w:t xml:space="preserve"> </w:t>
      </w:r>
      <w:r>
        <w:t xml:space="preserve">* Х принимает три значения:</w:t>
      </w:r>
      <w:r>
        <w:t xml:space="preserve"> </w:t>
      </w:r>
      <w:r>
        <w:t xml:space="preserve">* T – выдать метку;</w:t>
      </w:r>
      <w:r>
        <w:t xml:space="preserve"> </w:t>
      </w:r>
      <w:r>
        <w:t xml:space="preserve">* F – выдать значение поле;</w:t>
      </w:r>
      <w:r>
        <w:t xml:space="preserve"> </w:t>
      </w:r>
      <w:r>
        <w:t xml:space="preserve">* N – выдать порядковый номер поля в записи (отличается от индекса повторения, если Y принимает значение 1);</w:t>
      </w:r>
      <w:r>
        <w:t xml:space="preserve"> </w:t>
      </w:r>
      <w:r>
        <w:t xml:space="preserve">* Y принимает значения:</w:t>
      </w:r>
      <w:r>
        <w:t xml:space="preserve"> </w:t>
      </w:r>
      <w:r>
        <w:t xml:space="preserve">* 0 – поля выдаются в порядке расположения в записи;</w:t>
      </w:r>
      <w:r>
        <w:t xml:space="preserve"> </w:t>
      </w:r>
      <w:r>
        <w:t xml:space="preserve">* 1 – поля выдаются в порядке возрастания меток (по умолчанию 0)</w:t>
      </w:r>
    </w:p>
    <w:bookmarkEnd w:id="244"/>
    <w:bookmarkStart w:id="245" w:name="пример-42"/>
    <w:p>
      <w:pPr>
        <w:pStyle w:val="Heading5"/>
      </w:pPr>
      <w:r>
        <w:t xml:space="preserve">3. Пример</w:t>
      </w:r>
    </w:p>
    <w:p>
      <w:pPr>
        <w:pStyle w:val="SourceCode"/>
      </w:pPr>
      <w:r>
        <w:rPr>
          <w:rStyle w:val="VerbatimChar"/>
        </w:rPr>
        <w:t xml:space="preserve">(&amp;unifor('+4T1'),'_' &amp;unifor('+4N1'),': ', &amp;unifor('+4F1'),'&lt;br&gt;')</w:t>
      </w:r>
    </w:p>
    <w:bookmarkEnd w:id="245"/>
    <w:bookmarkEnd w:id="246"/>
    <w:bookmarkStart w:id="250" w:name="X6839f438e19dda3cd0d3692b7f507a7ebbf659c"/>
    <w:p>
      <w:pPr>
        <w:pStyle w:val="Heading4"/>
      </w:pPr>
      <w:r>
        <w:t xml:space="preserve">&amp;uf(’+5… - Выдача элемента списка/справочника в соответствии с индексом (номером повторения) повторяющейся группы</w:t>
      </w:r>
    </w:p>
    <w:bookmarkStart w:id="247" w:name="назначение-59"/>
    <w:p>
      <w:pPr>
        <w:pStyle w:val="Heading5"/>
      </w:pPr>
      <w:r>
        <w:t xml:space="preserve">1. Назначение</w:t>
      </w:r>
    </w:p>
    <w:p>
      <w:pPr>
        <w:pStyle w:val="FirstParagraph"/>
      </w:pPr>
      <w:r>
        <w:t xml:space="preserve">Выдача элемента списка/справочника в соответствии с индексом (номером повторения) повторяющейся группы</w:t>
      </w:r>
    </w:p>
    <w:bookmarkEnd w:id="247"/>
    <w:bookmarkStart w:id="248" w:name="формат-передаваемая-строка-58"/>
    <w:p>
      <w:pPr>
        <w:pStyle w:val="Heading5"/>
      </w:pPr>
      <w:r>
        <w:t xml:space="preserve">2. Формат (передаваемая строка)</w:t>
      </w:r>
    </w:p>
    <w:p>
      <w:pPr>
        <w:pStyle w:val="SourceCode"/>
      </w:pPr>
      <w:r>
        <w:rPr>
          <w:rStyle w:val="NormalTok"/>
        </w:rPr>
        <w:t xml:space="preserve">+5Х&lt;имя_справочника/списка&gt; </w:t>
      </w:r>
    </w:p>
    <w:p>
      <w:pPr>
        <w:pStyle w:val="FirstParagraph"/>
      </w:pPr>
      <w:r>
        <w:t xml:space="preserve">где:</w:t>
      </w:r>
      <w:r>
        <w:t xml:space="preserve"> </w:t>
      </w:r>
      <w:r>
        <w:t xml:space="preserve">* Х принимает значения:</w:t>
      </w:r>
      <w:r>
        <w:t xml:space="preserve"> </w:t>
      </w:r>
      <w:r>
        <w:t xml:space="preserve">* Т – выдать значение;</w:t>
      </w:r>
      <w:r>
        <w:t xml:space="preserve"> </w:t>
      </w:r>
      <w:r>
        <w:t xml:space="preserve">* F – выдать пояснение (имеет смысл, если задается справочник, т.е. файл с расширением MNU)</w:t>
      </w:r>
    </w:p>
    <w:bookmarkEnd w:id="248"/>
    <w:bookmarkStart w:id="249" w:name="пример-43"/>
    <w:p>
      <w:pPr>
        <w:pStyle w:val="Heading5"/>
      </w:pPr>
      <w:r>
        <w:t xml:space="preserve">3. Пример</w:t>
      </w:r>
    </w:p>
    <w:p>
      <w:pPr>
        <w:pStyle w:val="SourceCode"/>
      </w:pPr>
      <w:r>
        <w:rPr>
          <w:rStyle w:val="VerbatimChar"/>
        </w:rPr>
        <w:t xml:space="preserve">(&amp;unifor('+5Tfield.mnu'),' - ',&amp;unifor('+5Ffield.mnu'),'&lt;br&gt;')</w:t>
      </w:r>
    </w:p>
    <w:bookmarkEnd w:id="249"/>
    <w:bookmarkEnd w:id="250"/>
    <w:bookmarkStart w:id="254" w:name="uf6---выдать-статус-записи"/>
    <w:p>
      <w:pPr>
        <w:pStyle w:val="Heading4"/>
      </w:pPr>
      <w:r>
        <w:t xml:space="preserve">&amp;uf(’+6… - Выдать статус записи</w:t>
      </w:r>
    </w:p>
    <w:bookmarkStart w:id="251" w:name="назначение-60"/>
    <w:p>
      <w:pPr>
        <w:pStyle w:val="Heading5"/>
      </w:pPr>
      <w:r>
        <w:t xml:space="preserve">1. Назначение</w:t>
      </w:r>
    </w:p>
    <w:p>
      <w:pPr>
        <w:pStyle w:val="FirstParagraph"/>
      </w:pPr>
      <w:r>
        <w:t xml:space="preserve">Выдать статус записи. Если запись логически удаленная, возвращается 0, в противном случае - 1</w:t>
      </w:r>
    </w:p>
    <w:bookmarkEnd w:id="251"/>
    <w:bookmarkStart w:id="252" w:name="формат-передаваемая-строка-59"/>
    <w:p>
      <w:pPr>
        <w:pStyle w:val="Heading5"/>
      </w:pPr>
      <w:r>
        <w:t xml:space="preserve">2. Формат (передаваемая строка)</w:t>
      </w:r>
    </w:p>
    <w:p>
      <w:pPr>
        <w:pStyle w:val="SourceCode"/>
      </w:pPr>
      <w:r>
        <w:rPr>
          <w:rStyle w:val="NormalTok"/>
        </w:rPr>
        <w:t xml:space="preserve">+6</w:t>
      </w:r>
    </w:p>
    <w:bookmarkEnd w:id="252"/>
    <w:bookmarkStart w:id="253" w:name="пример-44"/>
    <w:p>
      <w:pPr>
        <w:pStyle w:val="Heading5"/>
      </w:pPr>
      <w:r>
        <w:t xml:space="preserve">3. Пример</w:t>
      </w:r>
    </w:p>
    <w:p>
      <w:pPr>
        <w:pStyle w:val="SourceCode"/>
      </w:pPr>
      <w:r>
        <w:rPr>
          <w:rStyle w:val="VerbatimChar"/>
        </w:rPr>
        <w:t xml:space="preserve">if &amp;unifor('+6')='0' then 'запись логически удаленная' fi</w:t>
      </w:r>
    </w:p>
    <w:bookmarkEnd w:id="253"/>
    <w:bookmarkEnd w:id="254"/>
    <w:bookmarkStart w:id="258" w:name="X7d6eccca5b02a3ab9d73e1f02b85a6f2c1efc13"/>
    <w:p>
      <w:pPr>
        <w:pStyle w:val="Heading4"/>
      </w:pPr>
      <w:r>
        <w:t xml:space="preserve">&amp;uf(’+7… - Очистить (опустошить) все глобальные переменные</w:t>
      </w:r>
    </w:p>
    <w:bookmarkStart w:id="255" w:name="назначение-61"/>
    <w:p>
      <w:pPr>
        <w:pStyle w:val="Heading5"/>
      </w:pPr>
      <w:r>
        <w:t xml:space="preserve">1. Назначение</w:t>
      </w:r>
    </w:p>
    <w:p>
      <w:pPr>
        <w:pStyle w:val="FirstParagraph"/>
      </w:pPr>
      <w:r>
        <w:t xml:space="preserve">Очистить (опустошить) все глобальные переменные</w:t>
      </w:r>
    </w:p>
    <w:bookmarkEnd w:id="255"/>
    <w:bookmarkStart w:id="256" w:name="формат-передаваемая-строка-60"/>
    <w:p>
      <w:pPr>
        <w:pStyle w:val="Heading5"/>
      </w:pPr>
      <w:r>
        <w:t xml:space="preserve">2. Формат (передаваемая строка)</w:t>
      </w:r>
    </w:p>
    <w:p>
      <w:pPr>
        <w:pStyle w:val="SourceCode"/>
      </w:pPr>
      <w:r>
        <w:rPr>
          <w:rStyle w:val="NormalTok"/>
        </w:rPr>
        <w:t xml:space="preserve">+7</w:t>
      </w:r>
    </w:p>
    <w:bookmarkEnd w:id="256"/>
    <w:bookmarkStart w:id="257" w:name="пример-45"/>
    <w:p>
      <w:pPr>
        <w:pStyle w:val="Heading5"/>
      </w:pPr>
      <w:r>
        <w:t xml:space="preserve">3. Пример</w:t>
      </w:r>
    </w:p>
    <w:p>
      <w:pPr>
        <w:pStyle w:val="SourceCode"/>
      </w:pPr>
      <w:r>
        <w:rPr>
          <w:rStyle w:val="VerbatimChar"/>
        </w:rPr>
        <w:t xml:space="preserve">&amp;unifor('+7')</w:t>
      </w:r>
    </w:p>
    <w:bookmarkEnd w:id="257"/>
    <w:bookmarkEnd w:id="258"/>
    <w:bookmarkStart w:id="261" w:name="Xbba1abcb6ba743d36f1f4485ddbcc27ac70598f"/>
    <w:p>
      <w:pPr>
        <w:pStyle w:val="Heading4"/>
      </w:pPr>
      <w:r>
        <w:t xml:space="preserve">&amp;uf(’+7A… - Логическое сложение повторений двух переменных</w:t>
      </w:r>
    </w:p>
    <w:bookmarkStart w:id="259" w:name="назначение-62"/>
    <w:p>
      <w:pPr>
        <w:pStyle w:val="Heading5"/>
      </w:pPr>
      <w:r>
        <w:t xml:space="preserve">1. Назначение</w:t>
      </w:r>
    </w:p>
    <w:p>
      <w:pPr>
        <w:pStyle w:val="FirstParagraph"/>
      </w:pPr>
      <w:r>
        <w:t xml:space="preserve">Логическое сложение повторений двух переменных</w:t>
      </w:r>
    </w:p>
    <w:bookmarkEnd w:id="259"/>
    <w:bookmarkStart w:id="260" w:name="формат-передаваемая-строка-61"/>
    <w:p>
      <w:pPr>
        <w:pStyle w:val="Heading5"/>
      </w:pPr>
      <w:r>
        <w:t xml:space="preserve">2. Формат (передаваемая строка)</w:t>
      </w:r>
    </w:p>
    <w:p>
      <w:pPr>
        <w:pStyle w:val="SourceCode"/>
      </w:pPr>
      <w:r>
        <w:rPr>
          <w:rStyle w:val="NormalTok"/>
        </w:rPr>
        <w:t xml:space="preserve">+7ANNN#MMM</w:t>
      </w:r>
    </w:p>
    <w:p>
      <w:pPr>
        <w:pStyle w:val="FirstParagraph"/>
      </w:pPr>
      <w:r>
        <w:t xml:space="preserve">Результат сложения записывается в первую переменную</w:t>
      </w:r>
    </w:p>
    <w:bookmarkEnd w:id="260"/>
    <w:bookmarkEnd w:id="261"/>
    <w:bookmarkStart w:id="264" w:name="X12e15ba317c57351f4ade6daa48357b958da6a9"/>
    <w:p>
      <w:pPr>
        <w:pStyle w:val="Heading4"/>
      </w:pPr>
      <w:r>
        <w:t xml:space="preserve">&amp;uf(’+7G… - Исключение неоригинальных повторений переменной</w:t>
      </w:r>
    </w:p>
    <w:bookmarkStart w:id="262" w:name="назначение-63"/>
    <w:p>
      <w:pPr>
        <w:pStyle w:val="Heading5"/>
      </w:pPr>
      <w:r>
        <w:t xml:space="preserve">1. Назначение</w:t>
      </w:r>
    </w:p>
    <w:p>
      <w:pPr>
        <w:pStyle w:val="FirstParagraph"/>
      </w:pPr>
      <w:r>
        <w:t xml:space="preserve">Исключение неоригинальных повторений переменной</w:t>
      </w:r>
    </w:p>
    <w:bookmarkEnd w:id="262"/>
    <w:bookmarkStart w:id="263" w:name="формат-передаваемая-строка-62"/>
    <w:p>
      <w:pPr>
        <w:pStyle w:val="Heading5"/>
      </w:pPr>
      <w:r>
        <w:t xml:space="preserve">2. Формат (передаваемая строка)</w:t>
      </w:r>
    </w:p>
    <w:p>
      <w:pPr>
        <w:pStyle w:val="SourceCode"/>
      </w:pPr>
      <w:r>
        <w:rPr>
          <w:rStyle w:val="NormalTok"/>
        </w:rPr>
        <w:t xml:space="preserve">+7GNNN</w:t>
      </w:r>
    </w:p>
    <w:p>
      <w:pPr>
        <w:pStyle w:val="FirstParagraph"/>
      </w:pPr>
      <w:r>
        <w:t xml:space="preserve">Результат исключения записывается в ту же переменную</w:t>
      </w:r>
    </w:p>
    <w:bookmarkEnd w:id="263"/>
    <w:bookmarkEnd w:id="264"/>
    <w:bookmarkStart w:id="267" w:name="X95662e4eac88c54336fe6cae43d1d35199d4816"/>
    <w:p>
      <w:pPr>
        <w:pStyle w:val="Heading4"/>
      </w:pPr>
      <w:r>
        <w:t xml:space="preserve">&amp;uf(’+7M… - Логическое перемножение повторений двух переменных</w:t>
      </w:r>
    </w:p>
    <w:bookmarkStart w:id="265" w:name="назначение-64"/>
    <w:p>
      <w:pPr>
        <w:pStyle w:val="Heading5"/>
      </w:pPr>
      <w:r>
        <w:t xml:space="preserve">1. Назначение</w:t>
      </w:r>
    </w:p>
    <w:p>
      <w:pPr>
        <w:pStyle w:val="FirstParagraph"/>
      </w:pPr>
      <w:r>
        <w:t xml:space="preserve">Логическое перемножение повторений двух переменных</w:t>
      </w:r>
    </w:p>
    <w:bookmarkEnd w:id="265"/>
    <w:bookmarkStart w:id="266" w:name="формат-передаваемая-строка-63"/>
    <w:p>
      <w:pPr>
        <w:pStyle w:val="Heading5"/>
      </w:pPr>
      <w:r>
        <w:t xml:space="preserve">2. Формат (передаваемая строка)</w:t>
      </w:r>
    </w:p>
    <w:p>
      <w:pPr>
        <w:pStyle w:val="SourceCode"/>
      </w:pPr>
      <w:r>
        <w:rPr>
          <w:rStyle w:val="NormalTok"/>
        </w:rPr>
        <w:t xml:space="preserve">+7MNNN#MMM</w:t>
      </w:r>
    </w:p>
    <w:p>
      <w:pPr>
        <w:pStyle w:val="FirstParagraph"/>
      </w:pPr>
      <w:r>
        <w:t xml:space="preserve">Результат перемножения записывается в первую переменную</w:t>
      </w:r>
    </w:p>
    <w:bookmarkEnd w:id="266"/>
    <w:bookmarkEnd w:id="267"/>
    <w:bookmarkStart w:id="271" w:name="uf7r---чтение-глобальной-переменной"/>
    <w:p>
      <w:pPr>
        <w:pStyle w:val="Heading4"/>
      </w:pPr>
      <w:r>
        <w:t xml:space="preserve">&amp;uf(’+7R… - Чтение глобальной переменной</w:t>
      </w:r>
    </w:p>
    <w:bookmarkStart w:id="268" w:name="назначение-65"/>
    <w:p>
      <w:pPr>
        <w:pStyle w:val="Heading5"/>
      </w:pPr>
      <w:r>
        <w:t xml:space="preserve">1. Назначение</w:t>
      </w:r>
    </w:p>
    <w:p>
      <w:pPr>
        <w:pStyle w:val="FirstParagraph"/>
      </w:pPr>
      <w:r>
        <w:t xml:space="preserve">Чтение глобальной переменной</w:t>
      </w:r>
    </w:p>
    <w:bookmarkEnd w:id="268"/>
    <w:bookmarkStart w:id="269" w:name="формат-передаваемая-строка-64"/>
    <w:p>
      <w:pPr>
        <w:pStyle w:val="Heading5"/>
      </w:pPr>
      <w:r>
        <w:t xml:space="preserve">2. Формат (передаваемая строка)</w:t>
      </w:r>
    </w:p>
    <w:p>
      <w:pPr>
        <w:pStyle w:val="SourceCode"/>
      </w:pPr>
      <w:r>
        <w:rPr>
          <w:rStyle w:val="NormalTok"/>
        </w:rPr>
        <w:t xml:space="preserve">+7RNNN,nnn</w:t>
      </w:r>
    </w:p>
    <w:p>
      <w:pPr>
        <w:pStyle w:val="FirstParagraph"/>
      </w:pPr>
      <w:r>
        <w:t xml:space="preserve">где:</w:t>
      </w:r>
      <w:r>
        <w:t xml:space="preserve"> </w:t>
      </w:r>
      <w:r>
        <w:t xml:space="preserve">* NNN – номер переменной</w:t>
      </w:r>
      <w:r>
        <w:t xml:space="preserve"> </w:t>
      </w:r>
      <w:r>
        <w:t xml:space="preserve">* nnn – номер повторения (по умолчанию - номер текущего повторения в повторяющейся группе);</w:t>
      </w:r>
    </w:p>
    <w:p>
      <w:pPr>
        <w:pStyle w:val="BodyText"/>
      </w:pPr>
      <w:r>
        <w:t xml:space="preserve">Эквивалентная конструкция языка форматирования</w:t>
      </w:r>
    </w:p>
    <w:p>
      <w:pPr>
        <w:pStyle w:val="SourceCode"/>
      </w:pPr>
      <w:r>
        <w:rPr>
          <w:rStyle w:val="NormalTok"/>
        </w:rPr>
        <w:t xml:space="preserve">GNNN</w:t>
      </w:r>
    </w:p>
    <w:bookmarkEnd w:id="269"/>
    <w:bookmarkStart w:id="270" w:name="пример-46"/>
    <w:p>
      <w:pPr>
        <w:pStyle w:val="Heading5"/>
      </w:pPr>
      <w:r>
        <w:t xml:space="preserve">3. Пример</w:t>
      </w:r>
    </w:p>
    <w:p>
      <w:pPr>
        <w:pStyle w:val="SourceCode"/>
      </w:pPr>
      <w:r>
        <w:rPr>
          <w:rStyle w:val="VerbatimChar"/>
        </w:rPr>
        <w:t xml:space="preserve">(&amp;unifor('+7R100))</w:t>
      </w:r>
    </w:p>
    <w:p>
      <w:pPr>
        <w:pStyle w:val="FirstParagraph"/>
      </w:pPr>
      <w:r>
        <w:t xml:space="preserve">Эквивалентная конструкция языка форматирования:</w:t>
      </w:r>
    </w:p>
    <w:p>
      <w:pPr>
        <w:pStyle w:val="SourceCode"/>
      </w:pPr>
      <w:r>
        <w:rPr>
          <w:rStyle w:val="VerbatimChar"/>
        </w:rPr>
        <w:t xml:space="preserve">(G100)</w:t>
      </w:r>
    </w:p>
    <w:bookmarkEnd w:id="270"/>
    <w:bookmarkEnd w:id="271"/>
    <w:bookmarkStart w:id="274" w:name="X944f14cfc19a44d9379cf5e4279452a6189754b"/>
    <w:p>
      <w:pPr>
        <w:pStyle w:val="Heading4"/>
      </w:pPr>
      <w:r>
        <w:t xml:space="preserve">&amp;uf(’+7S… - Логическое вычитание повторений двух переменных</w:t>
      </w:r>
    </w:p>
    <w:bookmarkStart w:id="272" w:name="назначение-66"/>
    <w:p>
      <w:pPr>
        <w:pStyle w:val="Heading5"/>
      </w:pPr>
      <w:r>
        <w:t xml:space="preserve">1. Назначение</w:t>
      </w:r>
    </w:p>
    <w:p>
      <w:pPr>
        <w:pStyle w:val="FirstParagraph"/>
      </w:pPr>
      <w:r>
        <w:t xml:space="preserve">Логическое вычитание повторений двух переменных</w:t>
      </w:r>
    </w:p>
    <w:bookmarkEnd w:id="272"/>
    <w:bookmarkStart w:id="273" w:name="формат-передаваемая-строка-65"/>
    <w:p>
      <w:pPr>
        <w:pStyle w:val="Heading5"/>
      </w:pPr>
      <w:r>
        <w:t xml:space="preserve">2. Формат (передаваемая строка)</w:t>
      </w:r>
    </w:p>
    <w:p>
      <w:pPr>
        <w:pStyle w:val="SourceCode"/>
      </w:pPr>
      <w:r>
        <w:rPr>
          <w:rStyle w:val="NormalTok"/>
        </w:rPr>
        <w:t xml:space="preserve">+7SNNN#MMM</w:t>
      </w:r>
    </w:p>
    <w:p>
      <w:pPr>
        <w:pStyle w:val="FirstParagraph"/>
      </w:pPr>
      <w:r>
        <w:t xml:space="preserve">Результат вычитания записывается в первую переменную</w:t>
      </w:r>
    </w:p>
    <w:bookmarkEnd w:id="273"/>
    <w:bookmarkEnd w:id="274"/>
    <w:bookmarkStart w:id="277" w:name="uf7t---сортировка-повторений-переменной"/>
    <w:p>
      <w:pPr>
        <w:pStyle w:val="Heading4"/>
      </w:pPr>
      <w:r>
        <w:t xml:space="preserve">&amp;uf(’+7T… - Сортировка повторений переменной</w:t>
      </w:r>
    </w:p>
    <w:bookmarkStart w:id="275" w:name="назначение-67"/>
    <w:p>
      <w:pPr>
        <w:pStyle w:val="Heading5"/>
      </w:pPr>
      <w:r>
        <w:t xml:space="preserve">1. Назначение</w:t>
      </w:r>
    </w:p>
    <w:p>
      <w:pPr>
        <w:pStyle w:val="FirstParagraph"/>
      </w:pPr>
      <w:r>
        <w:t xml:space="preserve">Сортировка повторений переменной</w:t>
      </w:r>
    </w:p>
    <w:bookmarkEnd w:id="275"/>
    <w:bookmarkStart w:id="276" w:name="формат-передаваемая-строка-66"/>
    <w:p>
      <w:pPr>
        <w:pStyle w:val="Heading5"/>
      </w:pPr>
      <w:r>
        <w:t xml:space="preserve">2. Формат (передаваемая строка)</w:t>
      </w:r>
    </w:p>
    <w:p>
      <w:pPr>
        <w:pStyle w:val="SourceCode"/>
      </w:pPr>
      <w:r>
        <w:rPr>
          <w:rStyle w:val="NormalTok"/>
        </w:rPr>
        <w:t xml:space="preserve">+7TNNN</w:t>
      </w:r>
    </w:p>
    <w:p>
      <w:pPr>
        <w:pStyle w:val="FirstParagraph"/>
      </w:pPr>
      <w:r>
        <w:t xml:space="preserve">Результат сортировки записывается в ту же переменную</w:t>
      </w:r>
    </w:p>
    <w:bookmarkEnd w:id="276"/>
    <w:bookmarkEnd w:id="277"/>
    <w:bookmarkStart w:id="280" w:name="X2c01c60d821b634c1402a7cb086ac8cb5ebaf68"/>
    <w:p>
      <w:pPr>
        <w:pStyle w:val="Heading4"/>
      </w:pPr>
      <w:r>
        <w:t xml:space="preserve">&amp;uf(’+7U… - Добавление повторений глобальной переменной</w:t>
      </w:r>
    </w:p>
    <w:bookmarkStart w:id="278" w:name="назначение-68"/>
    <w:p>
      <w:pPr>
        <w:pStyle w:val="Heading5"/>
      </w:pPr>
      <w:r>
        <w:t xml:space="preserve">1. Назначение</w:t>
      </w:r>
    </w:p>
    <w:p>
      <w:pPr>
        <w:pStyle w:val="FirstParagraph"/>
      </w:pPr>
      <w:r>
        <w:t xml:space="preserve">Добавление повторений глобальной переменной</w:t>
      </w:r>
    </w:p>
    <w:bookmarkEnd w:id="278"/>
    <w:bookmarkStart w:id="279" w:name="формат-передаваемая-строка-67"/>
    <w:p>
      <w:pPr>
        <w:pStyle w:val="Heading5"/>
      </w:pPr>
      <w:r>
        <w:t xml:space="preserve">2. Формат (передаваемая строка)</w:t>
      </w:r>
    </w:p>
    <w:p>
      <w:pPr>
        <w:pStyle w:val="SourceCode"/>
      </w:pPr>
      <w:r>
        <w:rPr>
          <w:rStyle w:val="NormalTok"/>
        </w:rPr>
        <w:t xml:space="preserve">+7UNNN#SSSS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279"/>
    <w:bookmarkEnd w:id="280"/>
    <w:bookmarkStart w:id="284" w:name="uf7w---запись-глобальной-переменной"/>
    <w:p>
      <w:pPr>
        <w:pStyle w:val="Heading4"/>
      </w:pPr>
      <w:r>
        <w:t xml:space="preserve">&amp;uf(’+7W… - Запись глобальной переменной</w:t>
      </w:r>
    </w:p>
    <w:bookmarkStart w:id="281" w:name="назначение-69"/>
    <w:p>
      <w:pPr>
        <w:pStyle w:val="Heading5"/>
      </w:pPr>
      <w:r>
        <w:t xml:space="preserve">1. Назначение</w:t>
      </w:r>
    </w:p>
    <w:p>
      <w:pPr>
        <w:pStyle w:val="FirstParagraph"/>
      </w:pPr>
      <w:r>
        <w:t xml:space="preserve">Запись глобальной переменной</w:t>
      </w:r>
    </w:p>
    <w:bookmarkEnd w:id="281"/>
    <w:bookmarkStart w:id="282" w:name="формат-передаваемая-строка-68"/>
    <w:p>
      <w:pPr>
        <w:pStyle w:val="Heading5"/>
      </w:pPr>
      <w:r>
        <w:t xml:space="preserve">2. Формат (передаваемая строка)</w:t>
      </w:r>
    </w:p>
    <w:p>
      <w:pPr>
        <w:pStyle w:val="SourceCode"/>
      </w:pPr>
      <w:r>
        <w:rPr>
          <w:rStyle w:val="NormalTok"/>
        </w:rPr>
        <w:t xml:space="preserve">+7WNNN#SSSS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282"/>
    <w:bookmarkStart w:id="283" w:name="пример-47"/>
    <w:p>
      <w:pPr>
        <w:pStyle w:val="Heading5"/>
      </w:pPr>
      <w:r>
        <w:t xml:space="preserve">3. Пример</w:t>
      </w:r>
    </w:p>
    <w:p>
      <w:pPr>
        <w:pStyle w:val="SourceCode"/>
      </w:pPr>
      <w:r>
        <w:rPr>
          <w:rStyle w:val="VerbatimChar"/>
        </w:rPr>
        <w:t xml:space="preserve">&amp;unifor('+7W100#',(v910/))</w:t>
      </w:r>
    </w:p>
    <w:bookmarkEnd w:id="283"/>
    <w:bookmarkEnd w:id="284"/>
    <w:bookmarkStart w:id="285" w:name="Xe5a903ab58000feee11d6d2ad322bee651e272f"/>
    <w:p>
      <w:pPr>
        <w:pStyle w:val="Heading4"/>
      </w:pPr>
      <w:r>
        <w:t xml:space="preserve">&amp;uf(’+8… - Форматный выход для подключения функций пользователя</w:t>
      </w:r>
    </w:p>
    <w:p>
      <w:pPr>
        <w:pStyle w:val="FirstParagraph"/>
      </w:pPr>
      <w:r>
        <w:t xml:space="preserve">Форматный выход для подключения функций пользователя</w:t>
      </w:r>
    </w:p>
    <w:p>
      <w:pPr>
        <w:pStyle w:val="BodyText"/>
      </w:pPr>
      <w:r>
        <w:t xml:space="preserve">Форматный выход позволяет вызывать функции из внешних DLL, - т.е. предлагается возможность создания СОБСТВЕННЫХ ФОРМАТНЫХ ВЫХОДОВ.</w:t>
      </w:r>
    </w:p>
    <w:p>
      <w:pPr>
        <w:pStyle w:val="BodyText"/>
      </w:pPr>
      <w:r>
        <w:t xml:space="preserve">Структура форматного выхода:</w:t>
      </w:r>
    </w:p>
    <w:p>
      <w:pPr>
        <w:pStyle w:val="SourceCode"/>
      </w:pPr>
      <w:r>
        <w:rPr>
          <w:rStyle w:val="VerbatimChar"/>
        </w:rPr>
        <w:t xml:space="preserve">&amp;unifor('+8&lt;имя_DLL&gt;,&lt;имя_функции&gt;,&lt;передаваемые_данные&gt;') </w:t>
      </w:r>
    </w:p>
    <w:p>
      <w:pPr>
        <w:pStyle w:val="FirstParagraph"/>
      </w:pPr>
      <w:r>
        <w:t xml:space="preserve">Пример:</w:t>
      </w:r>
    </w:p>
    <w:p>
      <w:pPr>
        <w:pStyle w:val="BodyText"/>
      </w:pPr>
      <w:r>
        <w:t xml:space="preserve">в вызываемую функцию передается заглавие:</w:t>
      </w:r>
    </w:p>
    <w:p>
      <w:pPr>
        <w:pStyle w:val="SourceCode"/>
      </w:pPr>
      <w:r>
        <w:rPr>
          <w:rStyle w:val="VerbatimChar"/>
        </w:rPr>
        <w:t xml:space="preserve">&amp;unifor('+8test_dll,test_function1,',v200^a)</w:t>
      </w:r>
    </w:p>
    <w:p>
      <w:pPr>
        <w:pStyle w:val="FirstParagraph"/>
      </w:pPr>
      <w:r>
        <w:t xml:space="preserve">передаются повторения 910 поля:</w:t>
      </w:r>
    </w:p>
    <w:p>
      <w:pPr>
        <w:pStyle w:val="SourceCode"/>
      </w:pPr>
      <w:r>
        <w:rPr>
          <w:rStyle w:val="VerbatimChar"/>
        </w:rPr>
        <w:t xml:space="preserve">(&amp;unifor('+8test_dll,test_function2,',v910))</w:t>
      </w:r>
    </w:p>
    <w:p>
      <w:pPr>
        <w:pStyle w:val="FirstParagraph"/>
      </w:pPr>
      <w:r>
        <w:t xml:space="preserve">передается вся текущая запись:</w:t>
      </w:r>
    </w:p>
    <w:p>
      <w:pPr>
        <w:pStyle w:val="SourceCode"/>
      </w:pPr>
      <w:r>
        <w:rPr>
          <w:rStyle w:val="VerbatimChar"/>
        </w:rPr>
        <w:t xml:space="preserve">(&amp;unifor('+8test_dll,test_function2,',&amp;unifor('+0'))) </w:t>
      </w:r>
    </w:p>
    <w:p>
      <w:pPr>
        <w:pStyle w:val="FirstParagraph"/>
      </w:pPr>
      <w:r>
        <w:t xml:space="preserve">Внешние функции должны ОБЯЗАТЕЛЬНО иметь следующую структуру:</w:t>
      </w:r>
    </w:p>
    <w:p>
      <w:pPr>
        <w:pStyle w:val="SourceCode"/>
      </w:pPr>
      <w:r>
        <w:rPr>
          <w:rStyle w:val="NormalTok"/>
        </w:rPr>
        <w:t xml:space="preserve">test_function1(buf1,buf2: Pchar; bufsize: </w:t>
      </w:r>
      <w:r>
        <w:rPr>
          <w:rStyle w:val="DataTypeTok"/>
        </w:rPr>
        <w:t xml:space="preserve">integer</w:t>
      </w:r>
      <w:r>
        <w:rPr>
          <w:rStyle w:val="NormalTok"/>
        </w:rPr>
        <w:t xml:space="preserve">): </w:t>
      </w:r>
      <w:r>
        <w:rPr>
          <w:rStyle w:val="DataTypeTok"/>
        </w:rPr>
        <w:t xml:space="preserve">integer</w:t>
      </w:r>
      <w:r>
        <w:rPr>
          <w:rStyle w:val="NormalTok"/>
        </w:rPr>
        <w:t xml:space="preserve">; </w:t>
      </w:r>
    </w:p>
    <w:p>
      <w:pPr>
        <w:pStyle w:val="SourceCode"/>
      </w:pPr>
      <w:r>
        <w:rPr>
          <w:rStyle w:val="DataTypeTok"/>
        </w:rPr>
        <w:t xml:space="preserve">int</w:t>
      </w:r>
      <w:r>
        <w:rPr>
          <w:rStyle w:val="NormalTok"/>
        </w:rPr>
        <w:t xml:space="preserve"> test_function1</w:t>
      </w:r>
      <w:r>
        <w:rPr>
          <w:rStyle w:val="OperatorTok"/>
        </w:rPr>
        <w:t xml:space="preserve">(</w:t>
      </w:r>
      <w:r>
        <w:rPr>
          <w:rStyle w:val="DataTypeTok"/>
        </w:rPr>
        <w:t xml:space="preserve">char</w:t>
      </w:r>
      <w:r>
        <w:rPr>
          <w:rStyle w:val="NormalTok"/>
        </w:rPr>
        <w:t xml:space="preserve"> </w:t>
      </w:r>
      <w:r>
        <w:rPr>
          <w:rStyle w:val="OperatorTok"/>
        </w:rPr>
        <w:t xml:space="preserve">*</w:t>
      </w:r>
      <w:r>
        <w:rPr>
          <w:rStyle w:val="NormalTok"/>
        </w:rPr>
        <w:t xml:space="preserve">buf1</w:t>
      </w:r>
      <w:r>
        <w:rPr>
          <w:rStyle w:val="OperatorTok"/>
        </w:rPr>
        <w:t xml:space="preserve">,</w:t>
      </w:r>
      <w:r>
        <w:rPr>
          <w:rStyle w:val="NormalTok"/>
        </w:rPr>
        <w:t xml:space="preserve"> </w:t>
      </w:r>
      <w:r>
        <w:rPr>
          <w:rStyle w:val="DataTypeTok"/>
        </w:rPr>
        <w:t xml:space="preserve">char</w:t>
      </w:r>
      <w:r>
        <w:rPr>
          <w:rStyle w:val="NormalTok"/>
        </w:rPr>
        <w:t xml:space="preserve"> </w:t>
      </w:r>
      <w:r>
        <w:rPr>
          <w:rStyle w:val="OperatorTok"/>
        </w:rPr>
        <w:t xml:space="preserve">*</w:t>
      </w:r>
      <w:r>
        <w:rPr>
          <w:rStyle w:val="NormalTok"/>
        </w:rPr>
        <w:t xml:space="preserve">buf2</w:t>
      </w:r>
      <w:r>
        <w:rPr>
          <w:rStyle w:val="OperatorTok"/>
        </w:rPr>
        <w:t xml:space="preserve">,</w:t>
      </w:r>
      <w:r>
        <w:rPr>
          <w:rStyle w:val="NormalTok"/>
        </w:rPr>
        <w:t xml:space="preserve"> </w:t>
      </w:r>
      <w:r>
        <w:rPr>
          <w:rStyle w:val="DataTypeTok"/>
        </w:rPr>
        <w:t xml:space="preserve">int</w:t>
      </w:r>
      <w:r>
        <w:rPr>
          <w:rStyle w:val="NormalTok"/>
        </w:rPr>
        <w:t xml:space="preserve"> bufsize</w:t>
      </w:r>
      <w:r>
        <w:rPr>
          <w:rStyle w:val="OperatorTok"/>
        </w:rPr>
        <w:t xml:space="preserve">)</w:t>
      </w:r>
      <w:r>
        <w:rPr>
          <w:rStyle w:val="NormalTok"/>
        </w:rPr>
        <w:t xml:space="preserve"> </w:t>
      </w:r>
    </w:p>
    <w:p>
      <w:pPr>
        <w:pStyle w:val="FirstParagraph"/>
      </w:pPr>
      <w:r>
        <w:t xml:space="preserve">где:</w:t>
      </w:r>
      <w:r>
        <w:t xml:space="preserve"> </w:t>
      </w:r>
      <w:r>
        <w:t xml:space="preserve">* buf1 - передаваемые данные (входные)</w:t>
      </w:r>
      <w:r>
        <w:t xml:space="preserve"> </w:t>
      </w:r>
      <w:r>
        <w:t xml:space="preserve">* buf2 - возвращаемые данные (выходные)</w:t>
      </w:r>
      <w:r>
        <w:t xml:space="preserve"> </w:t>
      </w:r>
      <w:r>
        <w:t xml:space="preserve">* bufsize - размер выходного буфера (buf2)</w:t>
      </w:r>
    </w:p>
    <w:p>
      <w:pPr>
        <w:pStyle w:val="BodyText"/>
      </w:pPr>
      <w:r>
        <w:t xml:space="preserve">в ИРБИС64 данные передаются и возвращаются в UTF8</w:t>
      </w:r>
    </w:p>
    <w:p>
      <w:pPr>
        <w:pStyle w:val="BodyText"/>
      </w:pPr>
      <w:r>
        <w:t xml:space="preserve">Возврат функции:</w:t>
      </w:r>
      <w:r>
        <w:t xml:space="preserve"> </w:t>
      </w:r>
      <w:r>
        <w:t xml:space="preserve">* =0 - нормальное завершение;</w:t>
      </w:r>
      <w:r>
        <w:t xml:space="preserve"> </w:t>
      </w:r>
      <w:r>
        <w:t xml:space="preserve">* &lt;&gt;0 – ненормальное.</w:t>
      </w:r>
    </w:p>
    <w:p>
      <w:pPr>
        <w:pStyle w:val="BodyText"/>
      </w:pPr>
      <w:r>
        <w:t xml:space="preserve">В случае нестандартного вызова функций из DLL (по Pascal-правилам) надо указывать символ * перед именем DLL:</w:t>
      </w:r>
    </w:p>
    <w:p>
      <w:pPr>
        <w:pStyle w:val="SourceCode"/>
      </w:pPr>
      <w:r>
        <w:rPr>
          <w:rStyle w:val="VerbatimChar"/>
        </w:rPr>
        <w:t xml:space="preserve">&amp;unifor('+8*&lt;имя_DLL&gt;,&lt;имя_функции&gt;,.... </w:t>
      </w:r>
    </w:p>
    <w:p>
      <w:pPr>
        <w:pStyle w:val="FirstParagraph"/>
      </w:pPr>
      <w:r>
        <w:t xml:space="preserve">@@</w:t>
      </w:r>
      <w:r>
        <w:t xml:space="preserve">@warn</w:t>
      </w:r>
      <w:r>
        <w:t xml:space="preserve"> </w:t>
      </w:r>
      <w:r>
        <w:t xml:space="preserve">Имя функции в вызове надо указывать строго в соответствии с тем, как она экспортирована из DLL (т.е. большие и маленькие буквы различаются).</w:t>
      </w:r>
      <w:r>
        <w:t xml:space="preserve"> </w:t>
      </w:r>
      <w:r>
        <w:t xml:space="preserve">@@@</w:t>
      </w:r>
    </w:p>
    <w:bookmarkEnd w:id="285"/>
    <w:bookmarkStart w:id="288" w:name="Xfefeb2308dd8fa028d67872262d1b7fb465ed9c"/>
    <w:p>
      <w:pPr>
        <w:pStyle w:val="Heading4"/>
      </w:pPr>
      <w:r>
        <w:t xml:space="preserve">&amp;uf(’+9… - Группа технических форматных выходов</w:t>
      </w:r>
    </w:p>
    <w:bookmarkStart w:id="286" w:name="назначение-70"/>
    <w:p>
      <w:pPr>
        <w:pStyle w:val="Heading5"/>
      </w:pPr>
      <w:r>
        <w:t xml:space="preserve">1. Назначение</w:t>
      </w:r>
    </w:p>
    <w:p>
      <w:pPr>
        <w:pStyle w:val="FirstParagraph"/>
      </w:pPr>
      <w:r>
        <w:t xml:space="preserve">Группа технических форматных выходов</w:t>
      </w:r>
    </w:p>
    <w:bookmarkEnd w:id="286"/>
    <w:bookmarkStart w:id="287" w:name="формат-передаваемая-строка-69"/>
    <w:p>
      <w:pPr>
        <w:pStyle w:val="Heading5"/>
      </w:pPr>
      <w:r>
        <w:t xml:space="preserve">2. Формат (передаваемая строка)</w:t>
      </w:r>
    </w:p>
    <w:p>
      <w:pPr>
        <w:pStyle w:val="SourceCode"/>
      </w:pPr>
      <w:r>
        <w:rPr>
          <w:rStyle w:val="NormalTok"/>
        </w:rPr>
        <w:t xml:space="preserve">+9T&lt;исходные_данные&gt;</w:t>
      </w:r>
    </w:p>
    <w:p>
      <w:pPr>
        <w:pStyle w:val="FirstParagraph"/>
      </w:pPr>
      <w:r>
        <w:t xml:space="preserve">где:</w:t>
      </w:r>
      <w:r>
        <w:t xml:space="preserve"> </w:t>
      </w:r>
      <w:r>
        <w:t xml:space="preserve">* T – определяет тип и принимает след.значения:</w:t>
      </w:r>
      <w:r>
        <w:t xml:space="preserve"> </w:t>
      </w:r>
      <w:r>
        <w:t xml:space="preserve">* 0 - вернуть номер текущего повторения в повторяющейся группе (исходные данные не задаются);</w:t>
      </w:r>
      <w:r>
        <w:t xml:space="preserve"> </w:t>
      </w:r>
      <w:r>
        <w:t xml:space="preserve">* 1 - вернуть имя файла из заданного полного пути/имени;</w:t>
      </w:r>
      <w:r>
        <w:t xml:space="preserve"> </w:t>
      </w:r>
      <w:r>
        <w:t xml:space="preserve">* 2 - вернуть путь из заданного полного пути/имени;</w:t>
      </w:r>
      <w:r>
        <w:t xml:space="preserve"> </w:t>
      </w:r>
      <w:r>
        <w:t xml:space="preserve">* 3 - вернуть расширение из заданного полного пути/имени;</w:t>
      </w:r>
      <w:r>
        <w:t xml:space="preserve"> </w:t>
      </w:r>
      <w:r>
        <w:t xml:space="preserve">* 4–вернуть имя диска из заданного полного пути</w:t>
      </w:r>
      <w:r>
        <w:t xml:space="preserve"> </w:t>
      </w:r>
      <w:r>
        <w:t xml:space="preserve">* 5 - вернуть длину исходной строки;</w:t>
      </w:r>
      <w:r>
        <w:t xml:space="preserve"> </w:t>
      </w:r>
      <w:r>
        <w:t xml:space="preserve">* 6 - вернуть фрагмент строки:</w:t>
      </w:r>
    </w:p>
    <w:p>
      <w:pPr>
        <w:pStyle w:val="SourceCode"/>
      </w:pPr>
      <w:r>
        <w:rPr>
          <w:rStyle w:val="NormalTok"/>
        </w:rPr>
        <w:t xml:space="preserve">+96A*SSS.NNN#&lt;строка&gt;</w:t>
      </w:r>
    </w:p>
    <w:p>
      <w:pPr>
        <w:pStyle w:val="SourceCode"/>
      </w:pPr>
      <w:r>
        <w:rPr>
          <w:rStyle w:val="VerbatimChar"/>
        </w:rPr>
        <w:t xml:space="preserve">* A - направление: </w:t>
      </w:r>
      <w:r>
        <w:br/>
      </w:r>
      <w:r>
        <w:rPr>
          <w:rStyle w:val="VerbatimChar"/>
        </w:rPr>
        <w:t xml:space="preserve">  * 0 - с начала строки; </w:t>
      </w:r>
      <w:r>
        <w:br/>
      </w:r>
      <w:r>
        <w:rPr>
          <w:rStyle w:val="VerbatimChar"/>
        </w:rPr>
        <w:t xml:space="preserve">  * 1 - с конца</w:t>
      </w:r>
      <w:r>
        <w:br/>
      </w:r>
      <w:r>
        <w:rPr>
          <w:rStyle w:val="VerbatimChar"/>
        </w:rPr>
        <w:t xml:space="preserve">* SSS – смещение</w:t>
      </w:r>
      <w:r>
        <w:br/>
      </w:r>
      <w:r>
        <w:rPr>
          <w:rStyle w:val="VerbatimChar"/>
        </w:rPr>
        <w:t xml:space="preserve">* NNN - кол-во символов;</w:t>
      </w:r>
    </w:p>
    <w:p>
      <w:pPr>
        <w:pStyle w:val="Compact"/>
        <w:numPr>
          <w:ilvl w:val="0"/>
          <w:numId w:val="1001"/>
        </w:numPr>
      </w:pPr>
      <w:r>
        <w:t xml:space="preserve">7 - вернуть строку в верхнем регистре;</w:t>
      </w:r>
    </w:p>
    <w:p>
      <w:pPr>
        <w:pStyle w:val="Compact"/>
        <w:numPr>
          <w:ilvl w:val="0"/>
          <w:numId w:val="1001"/>
        </w:numPr>
      </w:pPr>
      <w:r>
        <w:t xml:space="preserve">8 - заменить в заданной строке один символ на другой (регистр учитывается):</w:t>
      </w:r>
    </w:p>
    <w:p>
      <w:pPr>
        <w:pStyle w:val="SourceCode"/>
      </w:pPr>
      <w:r>
        <w:rPr>
          <w:rStyle w:val="NormalTok"/>
        </w:rPr>
        <w:t xml:space="preserve">+98ab&lt;строка&gt;</w:t>
      </w:r>
    </w:p>
    <w:p>
      <w:pPr>
        <w:pStyle w:val="SourceCode"/>
      </w:pPr>
      <w:r>
        <w:rPr>
          <w:rStyle w:val="VerbatimChar"/>
        </w:rPr>
        <w:t xml:space="preserve">* a - заменяемый символ</w:t>
      </w:r>
      <w:r>
        <w:br/>
      </w:r>
      <w:r>
        <w:rPr>
          <w:rStyle w:val="VerbatimChar"/>
        </w:rPr>
        <w:t xml:space="preserve">* b – заменяющий символ;</w:t>
      </w:r>
    </w:p>
    <w:p>
      <w:pPr>
        <w:pStyle w:val="Compact"/>
        <w:numPr>
          <w:ilvl w:val="0"/>
          <w:numId w:val="1002"/>
        </w:numPr>
      </w:pPr>
      <w:r>
        <w:t xml:space="preserve">9 - групповая установка глобальных переменных (для ИРБИС-Навигатора). Исходная строка закодирована через URLEncode (&amp;unifor(’+3E….). После раскодировки рассматривается как список строк(TStringList.Text). Каждая строка этого списка имеет структуру: NNN#</w:t>
      </w:r>
      <w:r>
        <w:t xml:space="preserve">;</w:t>
      </w:r>
    </w:p>
    <w:p>
      <w:pPr>
        <w:pStyle w:val="SourceCode"/>
      </w:pPr>
      <w:r>
        <w:rPr>
          <w:rStyle w:val="NormalTok"/>
        </w:rPr>
        <w:t xml:space="preserve">+99</w:t>
      </w:r>
    </w:p>
    <w:p>
      <w:pPr>
        <w:pStyle w:val="Compact"/>
        <w:numPr>
          <w:ilvl w:val="0"/>
          <w:numId w:val="1003"/>
        </w:numPr>
      </w:pPr>
      <w:r>
        <w:t xml:space="preserve">A - Вернуть размер файла в байтах</w:t>
      </w:r>
    </w:p>
    <w:p>
      <w:pPr>
        <w:pStyle w:val="SourceCode"/>
      </w:pPr>
      <w:r>
        <w:rPr>
          <w:rStyle w:val="NormalTok"/>
        </w:rPr>
        <w:t xml:space="preserve">+9A</w:t>
      </w:r>
    </w:p>
    <w:p>
      <w:pPr>
        <w:pStyle w:val="Compact"/>
        <w:numPr>
          <w:ilvl w:val="0"/>
          <w:numId w:val="1004"/>
        </w:numPr>
      </w:pPr>
      <w:r>
        <w:t xml:space="preserve">C – вставить данные из заданного текстового файла:</w:t>
      </w:r>
    </w:p>
    <w:p>
      <w:pPr>
        <w:pStyle w:val="SourceCode"/>
      </w:pPr>
      <w:r>
        <w:rPr>
          <w:rStyle w:val="NormalTok"/>
        </w:rPr>
        <w:t xml:space="preserve">+9С&lt;path&gt;,&lt;dbname&gt;,&lt;filename&gt;</w:t>
      </w:r>
    </w:p>
    <w:p>
      <w:pPr>
        <w:pStyle w:val="SourceCode"/>
      </w:pPr>
      <w:r>
        <w:rPr>
          <w:rStyle w:val="VerbatimChar"/>
        </w:rPr>
        <w:t xml:space="preserve">* &amp;lt;path&gt; – определяет относительный путь к файлу в рамках ИРБИС и принимает значения:</w:t>
      </w:r>
      <w:r>
        <w:br/>
      </w:r>
      <w:r>
        <w:rPr>
          <w:rStyle w:val="VerbatimChar"/>
        </w:rPr>
        <w:t xml:space="preserve">  * 0 – основная директория системы (для ИРБИС32 – та, где находятся исполняемые модули; для ИРБИС64 – та, где находятся исполняемые модули сервера); </w:t>
      </w:r>
      <w:r>
        <w:br/>
      </w:r>
      <w:r>
        <w:rPr>
          <w:rStyle w:val="VerbatimChar"/>
        </w:rPr>
        <w:t xml:space="preserve">  * 1 – общая директория баз данных (по умолчанию \DATAI); </w:t>
      </w:r>
      <w:r>
        <w:br/>
      </w:r>
      <w:r>
        <w:rPr>
          <w:rStyle w:val="VerbatimChar"/>
        </w:rPr>
        <w:t xml:space="preserve">  * 10 – директория конкретной БД;</w:t>
      </w:r>
      <w:r>
        <w:br/>
      </w:r>
      <w:r>
        <w:rPr>
          <w:rStyle w:val="VerbatimChar"/>
        </w:rPr>
        <w:t xml:space="preserve">* &amp;lt;dbname&gt; – имя БД (имеет смысл только при path=10). По умолчанию – предполагается текущая БД;</w:t>
      </w:r>
      <w:r>
        <w:br/>
      </w:r>
      <w:r>
        <w:rPr>
          <w:rStyle w:val="VerbatimChar"/>
        </w:rPr>
        <w:t xml:space="preserve">* &amp;lt;filename&gt; – имя файла;</w:t>
      </w:r>
    </w:p>
    <w:p>
      <w:pPr>
        <w:pStyle w:val="Compact"/>
        <w:numPr>
          <w:ilvl w:val="0"/>
          <w:numId w:val="1005"/>
        </w:numPr>
      </w:pPr>
      <w:r>
        <w:t xml:space="preserve">D – сохранить заданный внутренний двоичный объект в заданном файле:</w:t>
      </w:r>
    </w:p>
    <w:p>
      <w:pPr>
        <w:pStyle w:val="SourceCode"/>
      </w:pPr>
      <w:r>
        <w:rPr>
          <w:rStyle w:val="NormalTok"/>
        </w:rPr>
        <w:t xml:space="preserve">+9DNN#&lt;полный путь&gt;</w:t>
      </w:r>
    </w:p>
    <w:p>
      <w:pPr>
        <w:pStyle w:val="SourceCode"/>
      </w:pPr>
      <w:r>
        <w:rPr>
          <w:rStyle w:val="VerbatimChar"/>
        </w:rPr>
        <w:t xml:space="preserve"> * NN – Номер внутреннего двоичного объекта;</w:t>
      </w:r>
    </w:p>
    <w:p>
      <w:pPr>
        <w:pStyle w:val="Compact"/>
        <w:numPr>
          <w:ilvl w:val="0"/>
          <w:numId w:val="1006"/>
        </w:numPr>
      </w:pPr>
      <w:r>
        <w:t xml:space="preserve">F – вернуть ANSI-символ с заданным кодом;</w:t>
      </w:r>
    </w:p>
    <w:p>
      <w:pPr>
        <w:pStyle w:val="Compact"/>
        <w:numPr>
          <w:ilvl w:val="0"/>
          <w:numId w:val="1006"/>
        </w:numPr>
      </w:pPr>
      <w:r>
        <w:t xml:space="preserve">G - преобразовать заданную строку в список слов;</w:t>
      </w:r>
    </w:p>
    <w:p>
      <w:pPr>
        <w:pStyle w:val="SourceCode"/>
      </w:pPr>
      <w:r>
        <w:rPr>
          <w:rStyle w:val="NormalTok"/>
        </w:rPr>
        <w:t xml:space="preserve">+9G&lt;строка&gt;</w:t>
      </w:r>
    </w:p>
    <w:p>
      <w:pPr>
        <w:pStyle w:val="SourceCode"/>
      </w:pPr>
      <w:r>
        <w:rPr>
          <w:rStyle w:val="VerbatimChar"/>
        </w:rPr>
        <w:t xml:space="preserve">Границы слов определяются на основе таблицы алфавитных символов.</w:t>
      </w:r>
    </w:p>
    <w:p>
      <w:pPr>
        <w:pStyle w:val="Compact"/>
        <w:numPr>
          <w:ilvl w:val="0"/>
          <w:numId w:val="1007"/>
        </w:numPr>
      </w:pPr>
      <w:r>
        <w:t xml:space="preserve">I - Заменить в исходных данных некоторую заданную последовательность символов другой заданной последовательностью символов</w:t>
      </w:r>
    </w:p>
    <w:p>
      <w:pPr>
        <w:pStyle w:val="SourceCode"/>
      </w:pPr>
      <w:r>
        <w:rPr>
          <w:rStyle w:val="NormalTok"/>
        </w:rPr>
        <w:t xml:space="preserve">+9I!AAAA!/BBBB/&lt;данные&gt;</w:t>
      </w:r>
    </w:p>
    <w:p>
      <w:pPr>
        <w:pStyle w:val="SourceCode"/>
      </w:pPr>
      <w:r>
        <w:rPr>
          <w:rStyle w:val="VerbatimChar"/>
        </w:rPr>
        <w:t xml:space="preserve">где АААА – последовательность символов, подлежащая замене; ВВВВ – заменяющая последовательность символов; символ ! – уникальный разделитель, отсутствующий в строке АААА; символ / – уникальный разделитель, отсутствующий в строке ВВВВ. ВВВВ может быть пустым значением, в этом случае последовательность АААА будет удаляться. Обрабатываются ВСЕ (а не только первое) вхождения АААА в исходные данные. В качестве разделителей можно использовать ТОЛЬКО символы стандартного набора (с кодом менее 128).</w:t>
      </w:r>
    </w:p>
    <w:p>
      <w:pPr>
        <w:pStyle w:val="Compact"/>
        <w:numPr>
          <w:ilvl w:val="0"/>
          <w:numId w:val="1008"/>
        </w:numPr>
      </w:pPr>
      <w:r>
        <w:t xml:space="preserve">J - Представить заданный двоичный файл в виде:</w:t>
      </w:r>
      <w:r>
        <w:t xml:space="preserve"> </w:t>
      </w:r>
      <w:r>
        <w:rPr>
          <w:vertAlign w:val="superscript"/>
        </w:rPr>
        <w:t xml:space="preserve">A</w:t>
      </w:r>
      <w:r>
        <w:t xml:space="preserve">B&lt;данные файла перекодированные на основе URLEncode&gt;</w:t>
      </w:r>
    </w:p>
    <w:p>
      <w:pPr>
        <w:pStyle w:val="SourceCode"/>
      </w:pPr>
      <w:r>
        <w:rPr>
          <w:rStyle w:val="NormalTok"/>
        </w:rPr>
        <w:t xml:space="preserve">+9J&lt;полный путь и имя файла&gt;</w:t>
      </w:r>
    </w:p>
    <w:p>
      <w:pPr>
        <w:pStyle w:val="SourceCode"/>
      </w:pPr>
      <w:r>
        <w:rPr>
          <w:rStyle w:val="VerbatimChar"/>
        </w:rPr>
        <w:t xml:space="preserve">Имя файла может задаваться в виде маски, в этом случае использоваться будет первый найденный соответствующей маске файл/</w:t>
      </w:r>
    </w:p>
    <w:p>
      <w:pPr>
        <w:pStyle w:val="Compact"/>
        <w:numPr>
          <w:ilvl w:val="0"/>
          <w:numId w:val="1009"/>
        </w:numPr>
      </w:pPr>
      <w:r>
        <w:t xml:space="preserve">K - Удалить заданный файл. Если имя файла задано в виде маски, то удаляться будут все соответствующие маске файлы.</w:t>
      </w:r>
    </w:p>
    <w:p>
      <w:pPr>
        <w:pStyle w:val="SourceCode"/>
      </w:pPr>
      <w:r>
        <w:rPr>
          <w:rStyle w:val="NormalTok"/>
        </w:rPr>
        <w:t xml:space="preserve">+9K&lt;полный путь и имя файла&gt;</w:t>
      </w:r>
    </w:p>
    <w:p>
      <w:pPr>
        <w:pStyle w:val="Compact"/>
        <w:numPr>
          <w:ilvl w:val="0"/>
          <w:numId w:val="1010"/>
        </w:numPr>
      </w:pPr>
      <w:r>
        <w:t xml:space="preserve">L - Проверить наличие файла/корректность URL</w:t>
      </w:r>
    </w:p>
    <w:p>
      <w:pPr>
        <w:pStyle w:val="SourceCode"/>
      </w:pPr>
      <w:r>
        <w:rPr>
          <w:rStyle w:val="NormalTok"/>
        </w:rPr>
        <w:t xml:space="preserve">+9L&lt;path&gt;,&lt;dbname&gt;,&lt;filename&gt;</w:t>
      </w:r>
    </w:p>
    <w:p>
      <w:pPr>
        <w:pStyle w:val="SourceCode"/>
      </w:pPr>
      <w:r>
        <w:rPr>
          <w:rStyle w:val="VerbatimChar"/>
        </w:rPr>
        <w:t xml:space="preserve">где:</w:t>
      </w:r>
      <w:r>
        <w:br/>
      </w:r>
      <w:r>
        <w:rPr>
          <w:rStyle w:val="VerbatimChar"/>
        </w:rPr>
        <w:t xml:space="preserve">* &amp;lt;path&gt; – определяет путь к файлу и принимает значения: </w:t>
      </w:r>
      <w:r>
        <w:br/>
      </w:r>
      <w:r>
        <w:rPr>
          <w:rStyle w:val="VerbatimChar"/>
        </w:rPr>
        <w:t xml:space="preserve">  * 0 – папка, в которой установлена серверная часть ИРБИС (&amp;lt;IRBIS_SERVER_ROOT&gt;); </w:t>
      </w:r>
      <w:r>
        <w:br/>
      </w:r>
      <w:r>
        <w:rPr>
          <w:rStyle w:val="VerbatimChar"/>
        </w:rPr>
        <w:t xml:space="preserve">  * 1 – общая директория баз данных (по умолчанию &amp;lt;IRBIS_SERVER_ROOT&gt;\DATAI); </w:t>
      </w:r>
      <w:r>
        <w:br/>
      </w:r>
      <w:r>
        <w:rPr>
          <w:rStyle w:val="VerbatimChar"/>
        </w:rPr>
        <w:t xml:space="preserve">  * 2,3,10 – папка БД &amp;lt;dbname&gt;; </w:t>
      </w:r>
      <w:r>
        <w:br/>
      </w:r>
      <w:r>
        <w:rPr>
          <w:rStyle w:val="VerbatimChar"/>
        </w:rPr>
        <w:t xml:space="preserve">  * 11 – абсолютный путь/URL.</w:t>
      </w:r>
      <w:r>
        <w:br/>
      </w:r>
      <w:r>
        <w:rPr>
          <w:rStyle w:val="VerbatimChar"/>
        </w:rPr>
        <w:t xml:space="preserve">* &amp;lt;dbname&gt; – имя БД (имеет смысл только при path=2,3,10).</w:t>
      </w:r>
      <w:r>
        <w:br/>
      </w:r>
      <w:r>
        <w:rPr>
          <w:rStyle w:val="VerbatimChar"/>
        </w:rPr>
        <w:t xml:space="preserve">* &amp;lt;filename&gt; – путь и имя файла или URL.</w:t>
      </w:r>
      <w:r>
        <w:br/>
      </w:r>
      <w:r>
        <w:br/>
      </w:r>
      <w:r>
        <w:rPr>
          <w:rStyle w:val="VerbatimChar"/>
        </w:rPr>
        <w:t xml:space="preserve">Функция возвращает: </w:t>
      </w:r>
      <w:r>
        <w:br/>
      </w:r>
      <w:r>
        <w:rPr>
          <w:rStyle w:val="VerbatimChar"/>
        </w:rPr>
        <w:t xml:space="preserve">  * 0 – если файл отсутствует/некорректный URL; </w:t>
      </w:r>
      <w:r>
        <w:br/>
      </w:r>
      <w:r>
        <w:rPr>
          <w:rStyle w:val="VerbatimChar"/>
        </w:rPr>
        <w:t xml:space="preserve">  * 1 – если файл присутствует/корректный URL.</w:t>
      </w:r>
      <w:r>
        <w:br/>
      </w:r>
      <w:r>
        <w:br/>
      </w:r>
      <w:r>
        <w:rPr>
          <w:rStyle w:val="VerbatimChar"/>
        </w:rPr>
        <w:t xml:space="preserve">Примеры:</w:t>
      </w:r>
    </w:p>
    <w:p>
      <w:pPr>
        <w:pStyle w:val="SourceCode"/>
      </w:pPr>
      <w:r>
        <w:rPr>
          <w:rStyle w:val="VerbatimChar"/>
        </w:rPr>
        <w:t xml:space="preserve">&amp;uf('+9L1,,\deposit\rksu.fst') </w:t>
      </w:r>
      <w:r>
        <w:br/>
      </w:r>
      <w:r>
        <w:rPr>
          <w:rStyle w:val="VerbatimChar"/>
        </w:rPr>
        <w:t xml:space="preserve">(&amp;uf('+9L10,',&amp;uf('+D'),',',v951^A))</w:t>
      </w:r>
    </w:p>
    <w:p>
      <w:pPr>
        <w:pStyle w:val="Compact"/>
        <w:numPr>
          <w:ilvl w:val="0"/>
          <w:numId w:val="1011"/>
        </w:numPr>
      </w:pPr>
      <w:r>
        <w:t xml:space="preserve">R - Преобразование римского числа в арабское</w:t>
      </w:r>
    </w:p>
    <w:p>
      <w:pPr>
        <w:pStyle w:val="SourceCode"/>
      </w:pPr>
      <w:r>
        <w:rPr>
          <w:rStyle w:val="NormalTok"/>
        </w:rPr>
        <w:t xml:space="preserve">+9R&lt;римское_число&gt;</w:t>
      </w:r>
    </w:p>
    <w:p>
      <w:pPr>
        <w:pStyle w:val="Compact"/>
        <w:numPr>
          <w:ilvl w:val="0"/>
          <w:numId w:val="1012"/>
        </w:numPr>
      </w:pPr>
      <w:r>
        <w:t xml:space="preserve">S - Возвращает позицию первого символа найденного вхождения подстроки в исходную строку. Считается, что символы в строке нумеруются с 1. Если подстрока не найдена, то возвращает 0. Комментарий: следует отметить, что в функции Вернуть часть строки – &amp;uf(’+96… указывают смещение, а не позицию символа.</w:t>
      </w:r>
    </w:p>
    <w:p>
      <w:pPr>
        <w:pStyle w:val="SourceCode"/>
      </w:pPr>
      <w:r>
        <w:rPr>
          <w:rStyle w:val="NormalTok"/>
        </w:rPr>
        <w:t xml:space="preserve">+9S!подстрока!&lt;исходная_строка&gt;</w:t>
      </w:r>
    </w:p>
    <w:p>
      <w:pPr>
        <w:pStyle w:val="SourceCode"/>
      </w:pPr>
      <w:r>
        <w:rPr>
          <w:rStyle w:val="VerbatimChar"/>
        </w:rPr>
        <w:t xml:space="preserve">где подстрока – подстрока, которую нужно найти; &lt;исходная_строка&gt; – исходная строка для поиска; символ ! – уникальный разделитель, отсутствующий в искомой подстроке.</w:t>
      </w:r>
    </w:p>
    <w:p>
      <w:pPr>
        <w:pStyle w:val="Compact"/>
        <w:numPr>
          <w:ilvl w:val="0"/>
          <w:numId w:val="1013"/>
        </w:numPr>
      </w:pPr>
      <w:r>
        <w:t xml:space="preserve">V - Вернуть номер поколения ИРБИС. Возвращает поколение системы, в которой осуществляется расформатирование. Может быть полезен при разработке единых форматов, которые по-разному выполняются в ИРБИС 32 и ИРБИС 64</w:t>
      </w:r>
    </w:p>
    <w:p>
      <w:pPr>
        <w:pStyle w:val="SourceCode"/>
      </w:pPr>
      <w:r>
        <w:rPr>
          <w:rStyle w:val="NormalTok"/>
        </w:rPr>
        <w:t xml:space="preserve">+9V</w:t>
      </w:r>
    </w:p>
    <w:p>
      <w:pPr>
        <w:pStyle w:val="FirstParagraph"/>
      </w:pPr>
      <w:r>
        <w:t xml:space="preserve">возвращает:</w:t>
      </w:r>
      <w:r>
        <w:t xml:space="preserve"> </w:t>
      </w:r>
      <w:r>
        <w:t xml:space="preserve">* 32 – если форматирование выполняется в ИРБИС 32;</w:t>
      </w:r>
      <w:r>
        <w:t xml:space="preserve"> </w:t>
      </w:r>
      <w:r>
        <w:t xml:space="preserve">* 64 – если в ИРБИС 64 (и ИРБИС 128).</w:t>
      </w:r>
      <w:r>
        <w:t xml:space="preserve"> </w:t>
      </w:r>
      <w:r>
        <w:t xml:space="preserve">* X - Преобразование арабского числа в римское</w:t>
      </w:r>
    </w:p>
    <w:p>
      <w:pPr>
        <w:pStyle w:val="SourceCode"/>
      </w:pPr>
      <w:r>
        <w:rPr>
          <w:rStyle w:val="NormalTok"/>
        </w:rPr>
        <w:t xml:space="preserve">+9X&lt;арабское_число&gt;</w:t>
      </w:r>
    </w:p>
    <w:bookmarkEnd w:id="287"/>
    <w:bookmarkEnd w:id="288"/>
    <w:bookmarkStart w:id="292" w:name="ufd---выдать-имя-базы-данных"/>
    <w:p>
      <w:pPr>
        <w:pStyle w:val="Heading4"/>
      </w:pPr>
      <w:r>
        <w:t xml:space="preserve">&amp;uf(’+D… - Выдать имя базы данных</w:t>
      </w:r>
    </w:p>
    <w:bookmarkStart w:id="289" w:name="назначение-71"/>
    <w:p>
      <w:pPr>
        <w:pStyle w:val="Heading5"/>
      </w:pPr>
      <w:r>
        <w:t xml:space="preserve">1. Назначение</w:t>
      </w:r>
    </w:p>
    <w:p>
      <w:pPr>
        <w:pStyle w:val="FirstParagraph"/>
      </w:pPr>
      <w:r>
        <w:t xml:space="preserve">Возвращает имя текущей базы данных.</w:t>
      </w:r>
    </w:p>
    <w:bookmarkEnd w:id="289"/>
    <w:bookmarkStart w:id="290" w:name="формат-передаваемая-строка-70"/>
    <w:p>
      <w:pPr>
        <w:pStyle w:val="Heading5"/>
      </w:pPr>
      <w:r>
        <w:t xml:space="preserve">2. Формат (передаваемая строка)</w:t>
      </w:r>
    </w:p>
    <w:p>
      <w:pPr>
        <w:pStyle w:val="SourceCode"/>
      </w:pPr>
      <w:r>
        <w:rPr>
          <w:rStyle w:val="NormalTok"/>
        </w:rPr>
        <w:t xml:space="preserve">+D</w:t>
      </w:r>
    </w:p>
    <w:bookmarkEnd w:id="290"/>
    <w:bookmarkStart w:id="291" w:name="пример-48"/>
    <w:p>
      <w:pPr>
        <w:pStyle w:val="Heading5"/>
      </w:pPr>
      <w:r>
        <w:t xml:space="preserve">3. Пример</w:t>
      </w:r>
    </w:p>
    <w:p>
      <w:pPr>
        <w:pStyle w:val="SourceCode"/>
      </w:pPr>
      <w:r>
        <w:rPr>
          <w:rStyle w:val="VerbatimChar"/>
        </w:rPr>
        <w:t xml:space="preserve">&amp;unifor('+D')</w:t>
      </w:r>
    </w:p>
    <w:bookmarkEnd w:id="291"/>
    <w:bookmarkEnd w:id="292"/>
    <w:bookmarkStart w:id="295" w:name="X0c6e3866e612b85d44f5e594ba126faf7d7c2a3"/>
    <w:p>
      <w:pPr>
        <w:pStyle w:val="Heading4"/>
      </w:pPr>
      <w:r>
        <w:t xml:space="preserve">&amp;uf(’+E… - Возвращает порядковый номер заданного поля в записи</w:t>
      </w:r>
    </w:p>
    <w:bookmarkStart w:id="293" w:name="назначение-72"/>
    <w:p>
      <w:pPr>
        <w:pStyle w:val="Heading5"/>
      </w:pPr>
      <w:r>
        <w:t xml:space="preserve">1. Назначение</w:t>
      </w:r>
    </w:p>
    <w:p>
      <w:pPr>
        <w:pStyle w:val="FirstParagraph"/>
      </w:pPr>
      <w:r>
        <w:t xml:space="preserve">Возвращает порядковый номер заданного поля в записи</w:t>
      </w:r>
    </w:p>
    <w:bookmarkEnd w:id="293"/>
    <w:bookmarkStart w:id="294" w:name="формат-передаваемая-строка-71"/>
    <w:p>
      <w:pPr>
        <w:pStyle w:val="Heading5"/>
      </w:pPr>
      <w:r>
        <w:t xml:space="preserve">2. Формат (передаваемая строка)</w:t>
      </w:r>
    </w:p>
    <w:p>
      <w:pPr>
        <w:pStyle w:val="SourceCode"/>
      </w:pPr>
      <w:r>
        <w:rPr>
          <w:rStyle w:val="NormalTok"/>
        </w:rPr>
        <w:t xml:space="preserve">+Etag#occ</w:t>
      </w:r>
    </w:p>
    <w:p>
      <w:pPr>
        <w:pStyle w:val="FirstParagraph"/>
      </w:pPr>
      <w:r>
        <w:t xml:space="preserve">где:</w:t>
      </w:r>
      <w:r>
        <w:t xml:space="preserve"> </w:t>
      </w:r>
      <w:r>
        <w:t xml:space="preserve">* tag – метка поля;</w:t>
      </w:r>
      <w:r>
        <w:t xml:space="preserve"> </w:t>
      </w:r>
      <w:r>
        <w:t xml:space="preserve">* occ – номер повторения поля (по умолчанию – 1). Может принимать значение * – это означает номер текущего повторения в повторяющейся группе.</w:t>
      </w:r>
    </w:p>
    <w:bookmarkEnd w:id="294"/>
    <w:bookmarkEnd w:id="295"/>
    <w:bookmarkStart w:id="299" w:name="Xccf08d363c079dbd1de4b156cf48b5d8a254af3"/>
    <w:p>
      <w:pPr>
        <w:pStyle w:val="Heading4"/>
      </w:pPr>
      <w:r>
        <w:t xml:space="preserve">&amp;uf(’+F… - Команда постредактуры: очистить результат расформатирования от RTF-конструкций</w:t>
      </w:r>
    </w:p>
    <w:bookmarkStart w:id="296" w:name="назначение-73"/>
    <w:p>
      <w:pPr>
        <w:pStyle w:val="Heading5"/>
      </w:pPr>
      <w:r>
        <w:t xml:space="preserve">1. Назначение</w:t>
      </w:r>
    </w:p>
    <w:p>
      <w:pPr>
        <w:pStyle w:val="FirstParagraph"/>
      </w:pPr>
      <w:r>
        <w:t xml:space="preserve">Команда постредактуры: очистить результат расформатирования от RTF-конструкций. Имеет смысл использовать один раз в любом месте</w:t>
      </w:r>
      <w:r>
        <w:t xml:space="preserve"> </w:t>
      </w:r>
      <w:r>
        <w:t xml:space="preserve">формата</w:t>
      </w:r>
    </w:p>
    <w:bookmarkEnd w:id="296"/>
    <w:bookmarkStart w:id="297" w:name="формат-передаваемая-строка-72"/>
    <w:p>
      <w:pPr>
        <w:pStyle w:val="Heading5"/>
      </w:pPr>
      <w:r>
        <w:t xml:space="preserve">2. Формат (передаваемая строка)</w:t>
      </w:r>
    </w:p>
    <w:p>
      <w:pPr>
        <w:pStyle w:val="SourceCode"/>
      </w:pPr>
      <w:r>
        <w:rPr>
          <w:rStyle w:val="NormalTok"/>
        </w:rPr>
        <w:t xml:space="preserve">+F</w:t>
      </w:r>
    </w:p>
    <w:bookmarkEnd w:id="297"/>
    <w:bookmarkStart w:id="298" w:name="пример-49"/>
    <w:p>
      <w:pPr>
        <w:pStyle w:val="Heading5"/>
      </w:pPr>
      <w:r>
        <w:t xml:space="preserve">3. Пример</w:t>
      </w:r>
    </w:p>
    <w:p>
      <w:pPr>
        <w:pStyle w:val="SourceCode"/>
      </w:pPr>
      <w:r>
        <w:rPr>
          <w:rStyle w:val="VerbatimChar"/>
        </w:rPr>
        <w:t xml:space="preserve">&amp;unifor('+F')</w:t>
      </w:r>
    </w:p>
    <w:bookmarkEnd w:id="298"/>
    <w:bookmarkEnd w:id="299"/>
    <w:bookmarkStart w:id="303" w:name="ufi---формирования-ссылки-гиперссылки"/>
    <w:p>
      <w:pPr>
        <w:pStyle w:val="Heading4"/>
      </w:pPr>
      <w:r>
        <w:t xml:space="preserve">&amp;uf(’+I… - Формирования ссылки (гиперссылки)</w:t>
      </w:r>
    </w:p>
    <w:bookmarkStart w:id="300" w:name="назначение-74"/>
    <w:p>
      <w:pPr>
        <w:pStyle w:val="Heading5"/>
      </w:pPr>
      <w:r>
        <w:t xml:space="preserve">1. Назначение</w:t>
      </w:r>
    </w:p>
    <w:p>
      <w:pPr>
        <w:pStyle w:val="FirstParagraph"/>
      </w:pPr>
      <w:r>
        <w:t xml:space="preserve">Формирования ссылки (гиперссылки)</w:t>
      </w:r>
    </w:p>
    <w:bookmarkEnd w:id="300"/>
    <w:bookmarkStart w:id="301" w:name="формат-передаваемая-строка-73"/>
    <w:p>
      <w:pPr>
        <w:pStyle w:val="Heading5"/>
      </w:pPr>
      <w:r>
        <w:t xml:space="preserve">2. Формат (передаваемая строка)</w:t>
      </w:r>
    </w:p>
    <w:p>
      <w:pPr>
        <w:pStyle w:val="SourceCode"/>
      </w:pPr>
      <w:r>
        <w:rPr>
          <w:rStyle w:val="NormalTok"/>
        </w:rPr>
        <w:t xml:space="preserve">+I/содержание_ссылки/название_ссылки</w:t>
      </w:r>
    </w:p>
    <w:p>
      <w:pPr>
        <w:pStyle w:val="FirstParagraph"/>
      </w:pPr>
      <w:r>
        <w:t xml:space="preserve">где:</w:t>
      </w:r>
      <w:r>
        <w:t xml:space="preserve"> </w:t>
      </w:r>
      <w:r>
        <w:t xml:space="preserve">* /содержание_ссылки/ - внутренние данные ссылки, ограниченные уникальным разделителем. Имеют следующую структуру:</w:t>
      </w:r>
    </w:p>
    <w:p>
      <w:pPr>
        <w:pStyle w:val="SourceCode"/>
      </w:pPr>
      <w:r>
        <w:rPr>
          <w:rStyle w:val="NormalTok"/>
        </w:rPr>
        <w:t xml:space="preserve">NNN,HHH,&lt;параметры&gt;</w:t>
      </w:r>
    </w:p>
    <w:p>
      <w:pPr>
        <w:pStyle w:val="Compact"/>
        <w:numPr>
          <w:ilvl w:val="0"/>
          <w:numId w:val="1014"/>
        </w:numPr>
      </w:pPr>
      <w:r>
        <w:t xml:space="preserve">NNN - тип ссылки, возможные значения:</w:t>
      </w:r>
    </w:p>
    <w:p>
      <w:pPr>
        <w:pStyle w:val="Compact"/>
        <w:numPr>
          <w:ilvl w:val="1"/>
          <w:numId w:val="1015"/>
        </w:numPr>
      </w:pPr>
      <w:r>
        <w:t xml:space="preserve">0 - ссылки на внешние объекты</w:t>
      </w:r>
    </w:p>
    <w:p>
      <w:pPr>
        <w:pStyle w:val="Compact"/>
        <w:numPr>
          <w:ilvl w:val="1"/>
          <w:numId w:val="1015"/>
        </w:numPr>
      </w:pPr>
      <w:r>
        <w:t xml:space="preserve">1 - ссылка на связанный документ (возможно в другой БД) -</w:t>
      </w:r>
      <w:r>
        <w:t xml:space="preserve"> </w:t>
      </w:r>
      <w:r>
        <w:t xml:space="preserve">“от одного к одному”</w:t>
      </w:r>
    </w:p>
    <w:p>
      <w:pPr>
        <w:pStyle w:val="Compact"/>
        <w:numPr>
          <w:ilvl w:val="1"/>
          <w:numId w:val="1015"/>
        </w:numPr>
      </w:pPr>
      <w:r>
        <w:t xml:space="preserve">2 - ссылка на связанные документы (возможно в другой БД) -</w:t>
      </w:r>
      <w:r>
        <w:t xml:space="preserve"> </w:t>
      </w:r>
      <w:r>
        <w:t xml:space="preserve">“от одного к многим”</w:t>
      </w:r>
    </w:p>
    <w:p>
      <w:pPr>
        <w:pStyle w:val="Compact"/>
        <w:numPr>
          <w:ilvl w:val="0"/>
          <w:numId w:val="1014"/>
        </w:numPr>
      </w:pPr>
      <w:r>
        <w:t xml:space="preserve">HHH - экранная подсказка, может иметь вид:</w:t>
      </w:r>
    </w:p>
    <w:p>
      <w:pPr>
        <w:pStyle w:val="Compact"/>
        <w:numPr>
          <w:ilvl w:val="1"/>
          <w:numId w:val="1016"/>
        </w:numPr>
      </w:pPr>
      <w:r>
        <w:t xml:space="preserve">@iii</w:t>
      </w:r>
      <w:r>
        <w:t xml:space="preserve"> </w:t>
      </w:r>
      <w:r>
        <w:t xml:space="preserve">- где iii - номер текста в файле IRBISMSG.TXT</w:t>
      </w:r>
    </w:p>
    <w:p>
      <w:pPr>
        <w:pStyle w:val="Compact"/>
        <w:numPr>
          <w:ilvl w:val="1"/>
          <w:numId w:val="1016"/>
        </w:numPr>
      </w:pPr>
      <w:r>
        <w:t xml:space="preserve"> - собственно текст подсказки в уникальных ограничителях.</w:t>
      </w:r>
    </w:p>
    <w:p>
      <w:pPr>
        <w:pStyle w:val="FirstParagraph"/>
      </w:pPr>
      <w:r>
        <w:t xml:space="preserve">Для ссылок типа 0</w:t>
      </w:r>
      <w:r>
        <w:t xml:space="preserve"> </w:t>
      </w:r>
      <w:r>
        <w:t xml:space="preserve"> </w:t>
      </w:r>
      <w:r>
        <w:t xml:space="preserve">представляет собой в общем виде URL внешнего объекта (в том числе - полный путь на файл).</w:t>
      </w:r>
    </w:p>
    <w:p>
      <w:pPr>
        <w:pStyle w:val="BodyText"/>
      </w:pPr>
      <w:r>
        <w:t xml:space="preserve">Для ссылок типа 1 и 2</w:t>
      </w:r>
      <w:r>
        <w:t xml:space="preserve"> </w:t>
      </w:r>
      <w:r>
        <w:t xml:space="preserve"> </w:t>
      </w:r>
      <w:r>
        <w:t xml:space="preserve">имеют следующую структуру:</w:t>
      </w:r>
    </w:p>
    <w:p>
      <w:pPr>
        <w:pStyle w:val="SourceCode"/>
      </w:pPr>
      <w:r>
        <w:rPr>
          <w:rStyle w:val="NormalTok"/>
        </w:rPr>
        <w:t xml:space="preserve">имя_БД,имя_формата,termin</w:t>
      </w:r>
    </w:p>
    <w:p>
      <w:pPr>
        <w:pStyle w:val="FirstParagraph"/>
      </w:pPr>
      <w:r>
        <w:t xml:space="preserve">где:</w:t>
      </w:r>
      <w:r>
        <w:t xml:space="preserve"> </w:t>
      </w:r>
      <w:r>
        <w:t xml:space="preserve">* имя_БД - имя базы данных, из которой будут браться связанные документы; по умолчанию используется текущая БД.</w:t>
      </w:r>
      <w:r>
        <w:t xml:space="preserve"> </w:t>
      </w:r>
      <w:r>
        <w:t xml:space="preserve">* имя_формата - имя формата, в соответствии с которым будут расформатироваться связанные документы. (по умолчанию - используется оптимизированный формат)</w:t>
      </w:r>
      <w:r>
        <w:t xml:space="preserve"> </w:t>
      </w:r>
      <w:r>
        <w:t xml:space="preserve">* termin - ключевой термин, на основе которого отбираются (ищутся) связанные документы.</w:t>
      </w:r>
    </w:p>
    <w:bookmarkEnd w:id="301"/>
    <w:bookmarkStart w:id="302" w:name="пример-50"/>
    <w:p>
      <w:pPr>
        <w:pStyle w:val="Heading5"/>
      </w:pPr>
      <w:r>
        <w:t xml:space="preserve">3. Пример</w:t>
      </w:r>
    </w:p>
    <w:p>
      <w:pPr>
        <w:pStyle w:val="SourceCode"/>
      </w:pPr>
      <w:r>
        <w:rPr>
          <w:rStyle w:val="VerbatimChar"/>
        </w:rPr>
        <w:t xml:space="preserve">&amp;unifor('+I?0,,'v951^i'?',v951^t,|INTERNET|n951^t)</w:t>
      </w:r>
      <w:r>
        <w:br/>
      </w:r>
      <w:r>
        <w:rPr>
          <w:rStyle w:val="VerbatimChar"/>
        </w:rPr>
        <w:t xml:space="preserve">&amp;unifor(|+I?1,,,,I=|v421^w|?|,v421^a)</w:t>
      </w:r>
    </w:p>
    <w:bookmarkEnd w:id="302"/>
    <w:bookmarkEnd w:id="303"/>
    <w:bookmarkStart w:id="307" w:name="ufn---выдать-количество-повторений-поля"/>
    <w:p>
      <w:pPr>
        <w:pStyle w:val="Heading4"/>
      </w:pPr>
      <w:r>
        <w:t xml:space="preserve">&amp;uf(’+N… - Выдать количество повторений поля</w:t>
      </w:r>
    </w:p>
    <w:bookmarkStart w:id="304" w:name="назначение-75"/>
    <w:p>
      <w:pPr>
        <w:pStyle w:val="Heading5"/>
      </w:pPr>
      <w:r>
        <w:t xml:space="preserve">1. Назначение</w:t>
      </w:r>
    </w:p>
    <w:p>
      <w:pPr>
        <w:pStyle w:val="FirstParagraph"/>
      </w:pPr>
      <w:r>
        <w:t xml:space="preserve">Выдать количество повторений поля</w:t>
      </w:r>
    </w:p>
    <w:bookmarkEnd w:id="304"/>
    <w:bookmarkStart w:id="305" w:name="формат-передаваемая-строка-74"/>
    <w:p>
      <w:pPr>
        <w:pStyle w:val="Heading5"/>
      </w:pPr>
      <w:r>
        <w:t xml:space="preserve">2. Формат (передаваемая строка)</w:t>
      </w:r>
    </w:p>
    <w:p>
      <w:pPr>
        <w:pStyle w:val="SourceCode"/>
      </w:pPr>
      <w:r>
        <w:rPr>
          <w:rStyle w:val="NormalTok"/>
        </w:rPr>
        <w:t xml:space="preserve">+N&lt;поле&gt;</w:t>
      </w:r>
    </w:p>
    <w:p>
      <w:pPr>
        <w:pStyle w:val="FirstParagraph"/>
      </w:pPr>
      <w:r>
        <w:t xml:space="preserve">где:</w:t>
      </w:r>
      <w:r>
        <w:t xml:space="preserve"> </w:t>
      </w:r>
      <w:r>
        <w:t xml:space="preserve">* &lt;поле&gt; - номер поля;</w:t>
      </w:r>
    </w:p>
    <w:bookmarkEnd w:id="305"/>
    <w:bookmarkStart w:id="306" w:name="пример-51"/>
    <w:p>
      <w:pPr>
        <w:pStyle w:val="Heading5"/>
      </w:pPr>
      <w:r>
        <w:t xml:space="preserve">3. Пример</w:t>
      </w:r>
    </w:p>
    <w:p>
      <w:pPr>
        <w:pStyle w:val="SourceCode"/>
      </w:pPr>
      <w:r>
        <w:rPr>
          <w:rStyle w:val="VerbatimChar"/>
        </w:rPr>
        <w:t xml:space="preserve">&amp;unifor('+N910')</w:t>
      </w:r>
    </w:p>
    <w:bookmarkEnd w:id="306"/>
    <w:bookmarkEnd w:id="307"/>
    <w:bookmarkStart w:id="311" w:name="ufr---усекает-строку-справа-до-точки"/>
    <w:p>
      <w:pPr>
        <w:pStyle w:val="Heading4"/>
      </w:pPr>
      <w:r>
        <w:t xml:space="preserve">&amp;uf(’+R… - Усекает строку справа до точки</w:t>
      </w:r>
    </w:p>
    <w:bookmarkStart w:id="308" w:name="назначение-76"/>
    <w:p>
      <w:pPr>
        <w:pStyle w:val="Heading5"/>
      </w:pPr>
      <w:r>
        <w:t xml:space="preserve">1. Назначение</w:t>
      </w:r>
    </w:p>
    <w:p>
      <w:pPr>
        <w:pStyle w:val="FirstParagraph"/>
      </w:pPr>
      <w:r>
        <w:t xml:space="preserve">Усекает строку справа до точки. Используется для отсечения одного уровня в рубриках ГРНТИ</w:t>
      </w:r>
    </w:p>
    <w:bookmarkEnd w:id="308"/>
    <w:bookmarkStart w:id="309" w:name="формат-передаваемая-строка-75"/>
    <w:p>
      <w:pPr>
        <w:pStyle w:val="Heading5"/>
      </w:pPr>
      <w:r>
        <w:t xml:space="preserve">2. Формат (передаваемая строка)</w:t>
      </w:r>
    </w:p>
    <w:p>
      <w:pPr>
        <w:pStyle w:val="SourceCode"/>
      </w:pPr>
      <w:r>
        <w:rPr>
          <w:rStyle w:val="NormalTok"/>
        </w:rPr>
        <w:t xml:space="preserve">+R&lt;строка&gt;</w:t>
      </w:r>
    </w:p>
    <w:bookmarkEnd w:id="309"/>
    <w:bookmarkStart w:id="310" w:name="пример-52"/>
    <w:p>
      <w:pPr>
        <w:pStyle w:val="Heading5"/>
      </w:pPr>
      <w:r>
        <w:t xml:space="preserve">3. Пример</w:t>
      </w:r>
    </w:p>
    <w:p>
      <w:pPr>
        <w:pStyle w:val="FirstParagraph"/>
      </w:pPr>
      <w:r>
        <w:t xml:space="preserve">формат</w:t>
      </w:r>
    </w:p>
    <w:p>
      <w:pPr>
        <w:pStyle w:val="SourceCode"/>
      </w:pPr>
      <w:r>
        <w:rPr>
          <w:rStyle w:val="VerbatimChar"/>
        </w:rPr>
        <w:t xml:space="preserve">&amp;unifor("+R"v3)</w:t>
      </w:r>
    </w:p>
    <w:p>
      <w:pPr>
        <w:pStyle w:val="FirstParagraph"/>
      </w:pPr>
      <w:r>
        <w:t xml:space="preserve">исходная строка</w:t>
      </w:r>
    </w:p>
    <w:p>
      <w:pPr>
        <w:pStyle w:val="SourceCode"/>
      </w:pPr>
      <w:r>
        <w:rPr>
          <w:rStyle w:val="NormalTok"/>
        </w:rPr>
        <w:t xml:space="preserve">02.61.45</w:t>
      </w:r>
    </w:p>
    <w:p>
      <w:pPr>
        <w:pStyle w:val="FirstParagraph"/>
      </w:pPr>
      <w:r>
        <w:t xml:space="preserve">результирующая строка</w:t>
      </w:r>
    </w:p>
    <w:p>
      <w:pPr>
        <w:pStyle w:val="SourceCode"/>
      </w:pPr>
      <w:r>
        <w:rPr>
          <w:rStyle w:val="NormalTok"/>
        </w:rPr>
        <w:t xml:space="preserve">02.61</w:t>
      </w:r>
    </w:p>
    <w:bookmarkEnd w:id="310"/>
    <w:bookmarkEnd w:id="311"/>
    <w:bookmarkStart w:id="315" w:name="Xd25f479794a3c9b5ba97c81225611c73e2e5f03"/>
    <w:p>
      <w:pPr>
        <w:pStyle w:val="Heading4"/>
      </w:pPr>
      <w:r>
        <w:t xml:space="preserve">&amp;uf(’+S… - Выводит нужную часть текста (до знака</w:t>
      </w:r>
      <w:r>
        <w:t xml:space="preserve"> </w:t>
      </w:r>
      <w:r>
        <w:t xml:space="preserve">“=”</w:t>
      </w:r>
      <w:r>
        <w:t xml:space="preserve">, или после него)</w:t>
      </w:r>
    </w:p>
    <w:bookmarkStart w:id="312" w:name="назначение-77"/>
    <w:p>
      <w:pPr>
        <w:pStyle w:val="Heading5"/>
      </w:pPr>
      <w:r>
        <w:t xml:space="preserve">1. Назначение</w:t>
      </w:r>
    </w:p>
    <w:p>
      <w:pPr>
        <w:pStyle w:val="FirstParagraph"/>
      </w:pPr>
      <w:r>
        <w:t xml:space="preserve">Выводит нужную часть текста (до знака</w:t>
      </w:r>
      <w:r>
        <w:t xml:space="preserve"> </w:t>
      </w:r>
      <w:r>
        <w:t xml:space="preserve">“=”</w:t>
      </w:r>
      <w:r>
        <w:t xml:space="preserve">, или после него) в заголовках, описанных по принципу &lt;NNN=KKK&gt;</w:t>
      </w:r>
    </w:p>
    <w:bookmarkEnd w:id="312"/>
    <w:bookmarkStart w:id="313" w:name="формат-передаваемая-строка-76"/>
    <w:p>
      <w:pPr>
        <w:pStyle w:val="Heading5"/>
      </w:pPr>
      <w:r>
        <w:t xml:space="preserve">2. Формат (передаваемая строка)</w:t>
      </w:r>
    </w:p>
    <w:p>
      <w:pPr>
        <w:pStyle w:val="SourceCode"/>
      </w:pPr>
      <w:r>
        <w:rPr>
          <w:rStyle w:val="NormalTok"/>
        </w:rPr>
        <w:t xml:space="preserve">+SN[строка]</w:t>
      </w:r>
    </w:p>
    <w:p>
      <w:pPr>
        <w:pStyle w:val="FirstParagraph"/>
      </w:pPr>
      <w:r>
        <w:t xml:space="preserve">где:</w:t>
      </w:r>
      <w:r>
        <w:t xml:space="preserve"> </w:t>
      </w:r>
      <w:r>
        <w:t xml:space="preserve">* N может принимать значения</w:t>
      </w:r>
      <w:r>
        <w:t xml:space="preserve"> </w:t>
      </w:r>
      <w:r>
        <w:t xml:space="preserve">* 0 для вывода текста после знака</w:t>
      </w:r>
      <w:r>
        <w:t xml:space="preserve"> </w:t>
      </w:r>
      <w:r>
        <w:t xml:space="preserve">“=”</w:t>
      </w:r>
      <w:r>
        <w:t xml:space="preserve">,</w:t>
      </w:r>
      <w:r>
        <w:t xml:space="preserve"> </w:t>
      </w:r>
      <w:r>
        <w:t xml:space="preserve">* 1 для вывода текста перед знаком</w:t>
      </w:r>
      <w:r>
        <w:t xml:space="preserve"> </w:t>
      </w:r>
      <w:r>
        <w:t xml:space="preserve">“=”</w:t>
      </w:r>
      <w:r>
        <w:t xml:space="preserve">.</w:t>
      </w:r>
    </w:p>
    <w:p>
      <w:pPr>
        <w:pStyle w:val="BodyText"/>
      </w:pPr>
      <w:r>
        <w:t xml:space="preserve">@@</w:t>
      </w:r>
      <w:r>
        <w:t xml:space="preserve">@info</w:t>
      </w:r>
      <w:r>
        <w:t xml:space="preserve"> </w:t>
      </w:r>
      <w:r>
        <w:t xml:space="preserve">* Для книг, описанных «Под заглавием», которые начинаются с числительного, обозначенного цифрами, начальный элемент сортировки и авторский знак должны формироваться по словесному обозначению числительного. В связи с этим Пользователь должен ввести дополнительную разметку типа &lt;NNN=Текст&gt;, где «Текст», стоящий после знака «=», — это словесное значение числительного NNN, используемое взамен его для формирования авторского знака и/или в качестве начального элемента сортировки. Например, заглавие 1000 и одна ночь, размеченное как &lt;1000=тысяча&gt; и одна ночь, для формирования авторского знака и сортировки будет представлено как «тысяча и одна ночь», а для печати как «1000 и одна ночь».</w:t>
      </w:r>
      <w:r>
        <w:t xml:space="preserve"> </w:t>
      </w:r>
      <w:r>
        <w:t xml:space="preserve">* Для биографических и биобиблиографических изданий, описанных под заглавием, начинающимся с имени лица, которому оно посвящено, авторский знак и начальный элемент сортировки должны формироваться на фамилию. В связи с этим Пользователь также должен ввести дополнительную разметку типа &lt;AAA=Текст&gt;, где «Текст», стоящий после знака «=», — это фамилия, используемая (взамен части ААА) для формирования авторского знака и/или начального элемента сортировки. Например, заглавие Антон Павлович Чехов может быть размечено как</w:t>
      </w:r>
      <w:r>
        <w:t xml:space="preserve"> </w:t>
      </w:r>
      <w:r>
        <w:t xml:space="preserve"> </w:t>
      </w:r>
      <w:r>
        <w:t xml:space="preserve">(в сортировку пойдет «Чехов Антон Павлович», на печать «Антон Павлович Чехов»). Заметим, что разметка типа &lt;Антон=Чехов&gt; Павлович Чехов даст правильный авторский знак (Чехов Павлович Чехов), но может дать ошибки в сортировке.</w:t>
      </w:r>
      <w:r>
        <w:t xml:space="preserve"> </w:t>
      </w:r>
      <w:r>
        <w:t xml:space="preserve">@@@</w:t>
      </w:r>
    </w:p>
    <w:bookmarkEnd w:id="313"/>
    <w:bookmarkStart w:id="314" w:name="пример-53"/>
    <w:p>
      <w:pPr>
        <w:pStyle w:val="Heading5"/>
      </w:pPr>
      <w:r>
        <w:t xml:space="preserve">3. Пример</w:t>
      </w:r>
    </w:p>
    <w:p>
      <w:pPr>
        <w:pStyle w:val="FirstParagraph"/>
      </w:pPr>
      <w:r>
        <w:t xml:space="preserve">Пример входной строки:</w:t>
      </w:r>
    </w:p>
    <w:p>
      <w:pPr>
        <w:pStyle w:val="SourceCode"/>
      </w:pPr>
      <w:r>
        <w:rPr>
          <w:rStyle w:val="NormalTok"/>
        </w:rPr>
        <w:t xml:space="preserve">&lt;1=Первое&gt; апреля</w:t>
      </w:r>
    </w:p>
    <w:p>
      <w:pPr>
        <w:pStyle w:val="FirstParagraph"/>
      </w:pPr>
      <w:r>
        <w:t xml:space="preserve">Примеры использования функции:</w:t>
      </w:r>
    </w:p>
    <w:p>
      <w:pPr>
        <w:pStyle w:val="SourceCode"/>
      </w:pPr>
      <w:r>
        <w:rPr>
          <w:rStyle w:val="VerbatimChar"/>
        </w:rPr>
        <w:t xml:space="preserve">&amp;uf('+s0'v200^a)</w:t>
      </w:r>
      <w:r>
        <w:br/>
      </w:r>
      <w:r>
        <w:rPr>
          <w:rStyle w:val="VerbatimChar"/>
        </w:rPr>
        <w:t xml:space="preserve">&amp;uf('+s1'v200^a)</w:t>
      </w:r>
    </w:p>
    <w:p>
      <w:pPr>
        <w:pStyle w:val="FirstParagraph"/>
      </w:pPr>
      <w:r>
        <w:t xml:space="preserve">Пример расформатирования:</w:t>
      </w:r>
    </w:p>
    <w:p>
      <w:pPr>
        <w:pStyle w:val="SourceCode"/>
      </w:pPr>
      <w:r>
        <w:rPr>
          <w:rStyle w:val="NormalTok"/>
        </w:rPr>
        <w:t xml:space="preserve">Первое апреля</w:t>
      </w:r>
      <w:r>
        <w:br/>
      </w:r>
      <w:r>
        <w:rPr>
          <w:rStyle w:val="NormalTok"/>
        </w:rPr>
        <w:t xml:space="preserve">1 апреля</w:t>
      </w:r>
    </w:p>
    <w:bookmarkEnd w:id="314"/>
    <w:bookmarkEnd w:id="315"/>
    <w:bookmarkStart w:id="318" w:name="Xa32b46035607a9cf2e820a22d9d1c3881698a17"/>
    <w:p>
      <w:pPr>
        <w:pStyle w:val="Heading4"/>
      </w:pPr>
      <w:r>
        <w:t xml:space="preserve">&amp;uf(’++0… - Выдать содержимое документа полностью – только содержимое полей</w:t>
      </w:r>
    </w:p>
    <w:bookmarkStart w:id="316" w:name="назначение-78"/>
    <w:p>
      <w:pPr>
        <w:pStyle w:val="Heading5"/>
      </w:pPr>
      <w:r>
        <w:t xml:space="preserve">1. Назначение</w:t>
      </w:r>
    </w:p>
    <w:p>
      <w:pPr>
        <w:pStyle w:val="FirstParagraph"/>
      </w:pPr>
      <w:r>
        <w:t xml:space="preserve">Выдать содержимое документа полностью – только содержимое полей</w:t>
      </w:r>
    </w:p>
    <w:bookmarkEnd w:id="316"/>
    <w:bookmarkStart w:id="317" w:name="формат-передаваемая-строка-77"/>
    <w:p>
      <w:pPr>
        <w:pStyle w:val="Heading5"/>
      </w:pPr>
      <w:r>
        <w:t xml:space="preserve">2. Формат (передаваемая строка)</w:t>
      </w:r>
    </w:p>
    <w:p>
      <w:pPr>
        <w:pStyle w:val="SourceCode"/>
      </w:pPr>
      <w:r>
        <w:rPr>
          <w:rStyle w:val="NormalTok"/>
        </w:rPr>
        <w:t xml:space="preserve">++0</w:t>
      </w:r>
    </w:p>
    <w:bookmarkEnd w:id="317"/>
    <w:bookmarkEnd w:id="318"/>
    <w:bookmarkStart w:id="322" w:name="Xb5ae3cf0b8f0b7ab861f4148339b81bc468931f"/>
    <w:p>
      <w:pPr>
        <w:pStyle w:val="Heading4"/>
      </w:pPr>
      <w:r>
        <w:t xml:space="preserve">&amp;uf(’+... - Преобразование строки, удваивающее обратный слэш, или обратное</w:t>
      </w:r>
    </w:p>
    <w:bookmarkStart w:id="319" w:name="назначение-79"/>
    <w:p>
      <w:pPr>
        <w:pStyle w:val="Heading5"/>
      </w:pPr>
      <w:r>
        <w:t xml:space="preserve">1. Назначение</w:t>
      </w:r>
    </w:p>
    <w:p>
      <w:pPr>
        <w:pStyle w:val="FirstParagraph"/>
      </w:pPr>
      <w:r>
        <w:t xml:space="preserve">Преобразование строки, удваивающее обратный слэш, или обратное</w:t>
      </w:r>
    </w:p>
    <w:bookmarkEnd w:id="319"/>
    <w:bookmarkStart w:id="320" w:name="формат-передаваемая-строка-78"/>
    <w:p>
      <w:pPr>
        <w:pStyle w:val="Heading5"/>
      </w:pPr>
      <w:r>
        <w:t xml:space="preserve">2. Формат (передаваемая строка)</w:t>
      </w:r>
    </w:p>
    <w:p>
      <w:pPr>
        <w:pStyle w:val="SourceCode"/>
      </w:pPr>
      <w:r>
        <w:rPr>
          <w:rStyle w:val="NormalTok"/>
        </w:rPr>
        <w:t xml:space="preserve">+\N&lt;строка&gt;</w:t>
      </w:r>
    </w:p>
    <w:p>
      <w:pPr>
        <w:pStyle w:val="FirstParagraph"/>
      </w:pPr>
      <w:r>
        <w:t xml:space="preserve">где:</w:t>
      </w:r>
      <w:r>
        <w:t xml:space="preserve"> </w:t>
      </w:r>
      <w:r>
        <w:t xml:space="preserve">* N может принимать значения</w:t>
      </w:r>
      <w:r>
        <w:t xml:space="preserve"> </w:t>
      </w:r>
      <w:r>
        <w:t xml:space="preserve">* 0 - удвоение знаков обратного слэш;</w:t>
      </w:r>
      <w:r>
        <w:t xml:space="preserve"> </w:t>
      </w:r>
      <w:r>
        <w:t xml:space="preserve">* 1 - преобразование удвоенных знаков слэш в одинарные.</w:t>
      </w:r>
    </w:p>
    <w:bookmarkEnd w:id="320"/>
    <w:bookmarkStart w:id="321" w:name="пример-54"/>
    <w:p>
      <w:pPr>
        <w:pStyle w:val="Heading5"/>
      </w:pPr>
      <w:r>
        <w:t xml:space="preserve">3. Пример</w:t>
      </w:r>
    </w:p>
    <w:p>
      <w:pPr>
        <w:pStyle w:val="FirstParagraph"/>
      </w:pPr>
      <w:r>
        <w:t xml:space="preserve">Результатом формата</w:t>
      </w:r>
    </w:p>
    <w:p>
      <w:pPr>
        <w:pStyle w:val="SourceCode"/>
      </w:pPr>
      <w:r>
        <w:rPr>
          <w:rStyle w:val="VerbatimChar"/>
        </w:rPr>
        <w:t xml:space="preserve">&amp;uf('+\0c:\example.txt')</w:t>
      </w:r>
    </w:p>
    <w:p>
      <w:pPr>
        <w:pStyle w:val="FirstParagraph"/>
      </w:pPr>
      <w:r>
        <w:t xml:space="preserve">будет строка</w:t>
      </w:r>
    </w:p>
    <w:p>
      <w:pPr>
        <w:pStyle w:val="SourceCode"/>
      </w:pPr>
      <w:r>
        <w:rPr>
          <w:rStyle w:val="NormalTok"/>
        </w:rPr>
        <w:t xml:space="preserve">c:\\example.txt</w:t>
      </w:r>
    </w:p>
    <w:p>
      <w:pPr>
        <w:pStyle w:val="FirstParagraph"/>
      </w:pPr>
      <w:r>
        <w:t xml:space="preserve">Результатом формата</w:t>
      </w:r>
    </w:p>
    <w:p>
      <w:pPr>
        <w:pStyle w:val="SourceCode"/>
      </w:pPr>
      <w:r>
        <w:rPr>
          <w:rStyle w:val="VerbatimChar"/>
        </w:rPr>
        <w:t xml:space="preserve">&amp;uf('+\1c:\\example.txt')</w:t>
      </w:r>
    </w:p>
    <w:p>
      <w:pPr>
        <w:pStyle w:val="FirstParagraph"/>
      </w:pPr>
      <w:r>
        <w:t xml:space="preserve">будет строка</w:t>
      </w:r>
    </w:p>
    <w:p>
      <w:pPr>
        <w:pStyle w:val="SourceCode"/>
      </w:pPr>
      <w:r>
        <w:rPr>
          <w:rStyle w:val="NormalTok"/>
        </w:rPr>
        <w:t xml:space="preserve">c:\example.txt</w:t>
      </w:r>
    </w:p>
    <w:bookmarkEnd w:id="321"/>
    <w:bookmarkEnd w:id="322"/>
    <w:bookmarkEnd w:id="323"/>
    <w:bookmarkEnd w:id="324"/>
    <w:bookmarkStart w:id="328" w:name="логические-функции"/>
    <w:p>
      <w:pPr>
        <w:pStyle w:val="Heading2"/>
      </w:pPr>
      <w:r>
        <w:t xml:space="preserve">Логические функции</w:t>
      </w:r>
    </w:p>
    <w:bookmarkStart w:id="325" w:name="функция-ркоманда-вывода-поляподполя"/>
    <w:p>
      <w:pPr>
        <w:pStyle w:val="Heading3"/>
      </w:pPr>
      <w:r>
        <w:t xml:space="preserve">Функция Р(команда вывода поля/подполя)</w:t>
      </w:r>
    </w:p>
    <w:p>
      <w:pPr>
        <w:pStyle w:val="FirstParagraph"/>
      </w:pPr>
      <w:r>
        <w:t xml:space="preserve">Функция Р возвращает значение</w:t>
      </w:r>
      <w:r>
        <w:t xml:space="preserve"> </w:t>
      </w:r>
      <w:r>
        <w:t xml:space="preserve">“истина”</w:t>
      </w:r>
      <w:r>
        <w:t xml:space="preserve">, если форматируемая запись содержит по крайней мере один экземпляр поля или подполя, указанного в аргументе. В противном случае функция P возвращает значение ложь.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Р(v700)</w:t>
            </w:r>
          </w:p>
        </w:tc>
        <w:tc>
          <w:tcPr/>
          <w:p>
            <w:pPr>
              <w:pStyle w:val="Compact"/>
            </w:pPr>
            <w:r>
              <w:t xml:space="preserve">Истина</w:t>
            </w:r>
          </w:p>
        </w:tc>
      </w:tr>
      <w:tr>
        <w:tc>
          <w:tcPr/>
          <w:p>
            <w:pPr>
              <w:pStyle w:val="Compact"/>
            </w:pPr>
            <w:r>
              <w:t xml:space="preserve">P(v700^m)</w:t>
            </w:r>
          </w:p>
        </w:tc>
        <w:tc>
          <w:tcPr/>
          <w:p>
            <w:pPr>
              <w:pStyle w:val="Compact"/>
            </w:pPr>
            <w:r>
              <w:t xml:space="preserve">Ложь</w:t>
            </w:r>
          </w:p>
        </w:tc>
      </w:tr>
      <w:tr>
        <w:tc>
          <w:tcPr/>
          <w:p>
            <w:pPr>
              <w:pStyle w:val="Compact"/>
            </w:pPr>
            <w:r>
              <w:t xml:space="preserve">P(v80)</w:t>
            </w:r>
          </w:p>
        </w:tc>
        <w:tc>
          <w:tcPr/>
          <w:p>
            <w:pPr>
              <w:pStyle w:val="Compact"/>
            </w:pPr>
            <w:r>
              <w:t xml:space="preserve">Ложь</w:t>
            </w:r>
          </w:p>
        </w:tc>
      </w:tr>
    </w:tbl>
    <w:bookmarkEnd w:id="325"/>
    <w:bookmarkStart w:id="326" w:name="функция-a-команда-вывода-поляподполя"/>
    <w:p>
      <w:pPr>
        <w:pStyle w:val="Heading3"/>
      </w:pPr>
      <w:r>
        <w:t xml:space="preserve">Функция A (команда вывода поля/подполя)</w:t>
      </w:r>
    </w:p>
    <w:p>
      <w:pPr>
        <w:pStyle w:val="FirstParagraph"/>
      </w:pPr>
      <w:r>
        <w:t xml:space="preserve">Функция A возвращает значение</w:t>
      </w:r>
      <w:r>
        <w:t xml:space="preserve"> </w:t>
      </w:r>
      <w:r>
        <w:t xml:space="preserve">“истина”</w:t>
      </w:r>
      <w:r>
        <w:t xml:space="preserve">, если форматируемая запись не содержит ни одного экземпляра поля или подполя, указанного в аргументе.</w:t>
      </w:r>
    </w:p>
    <w:p>
      <w:pPr>
        <w:pStyle w:val="BodyText"/>
      </w:pPr>
      <w:r>
        <w:t xml:space="preserve">Если отсутствует поле, то, естественно, отсутствуют и его подполя. Поэтому, если команда вывода специфицирует подполе, то функция A возвращает значение истина, если поле присутствует, но в нем отсутствует соответствующее подполе, или если отсутствует все поле.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a(v700)</w:t>
            </w:r>
          </w:p>
        </w:tc>
        <w:tc>
          <w:tcPr/>
          <w:p>
            <w:pPr>
              <w:pStyle w:val="Compact"/>
            </w:pPr>
            <w:r>
              <w:t xml:space="preserve">Ложь</w:t>
            </w:r>
          </w:p>
        </w:tc>
      </w:tr>
      <w:tr>
        <w:tc>
          <w:tcPr/>
          <w:p>
            <w:pPr>
              <w:pStyle w:val="Compact"/>
            </w:pPr>
            <w:r>
              <w:t xml:space="preserve">a(v700^m)</w:t>
            </w:r>
          </w:p>
        </w:tc>
        <w:tc>
          <w:tcPr/>
          <w:p>
            <w:pPr>
              <w:pStyle w:val="Compact"/>
            </w:pPr>
            <w:r>
              <w:t xml:space="preserve">Истина</w:t>
            </w:r>
          </w:p>
        </w:tc>
      </w:tr>
      <w:tr>
        <w:tc>
          <w:tcPr/>
          <w:p>
            <w:pPr>
              <w:pStyle w:val="Compact"/>
            </w:pPr>
            <w:r>
              <w:t xml:space="preserve">a(v80)</w:t>
            </w:r>
          </w:p>
        </w:tc>
        <w:tc>
          <w:tcPr/>
          <w:p>
            <w:pPr>
              <w:pStyle w:val="Compact"/>
            </w:pPr>
            <w:r>
              <w:t xml:space="preserve">Истина</w:t>
            </w:r>
          </w:p>
        </w:tc>
      </w:tr>
    </w:tbl>
    <w:bookmarkEnd w:id="326"/>
    <w:bookmarkStart w:id="327" w:name="команда-if"/>
    <w:p>
      <w:pPr>
        <w:pStyle w:val="Heading3"/>
      </w:pPr>
      <w:r>
        <w:t xml:space="preserve">Команда IF</w:t>
      </w:r>
    </w:p>
    <w:p>
      <w:pPr>
        <w:pStyle w:val="FirstParagraph"/>
      </w:pPr>
      <w:r>
        <w:t xml:space="preserve">Команда IF предоставляет возможность строить контекстнозависимые форматы, т. е. форматы, способные изменять выходные значения в зависимости от содержимого форматируемой записи.</w:t>
      </w:r>
    </w:p>
    <w:p>
      <w:pPr>
        <w:pStyle w:val="BodyText"/>
      </w:pPr>
      <w:r>
        <w:t xml:space="preserve">Команда IF записывается следующим образом:</w:t>
      </w:r>
    </w:p>
    <w:p>
      <w:pPr>
        <w:pStyle w:val="SourceCode"/>
      </w:pPr>
      <w:r>
        <w:rPr>
          <w:rStyle w:val="NormalTok"/>
        </w:rPr>
        <w:t xml:space="preserve">IF  условие  THEN  формат-1  ELSE  формат-2  FI</w:t>
      </w:r>
    </w:p>
    <w:p>
      <w:pPr>
        <w:pStyle w:val="FirstParagraph"/>
      </w:pPr>
      <w:r>
        <w:t xml:space="preserve">где:</w:t>
      </w:r>
      <w:r>
        <w:t xml:space="preserve"> </w:t>
      </w:r>
      <w:r>
        <w:t xml:space="preserve">* Условие - логическое выражение, возвращающее значение</w:t>
      </w:r>
      <w:r>
        <w:t xml:space="preserve"> </w:t>
      </w:r>
      <w:r>
        <w:t xml:space="preserve">“истина”</w:t>
      </w:r>
      <w:r>
        <w:t xml:space="preserve"> </w:t>
      </w:r>
      <w:r>
        <w:t xml:space="preserve">или</w:t>
      </w:r>
      <w:r>
        <w:t xml:space="preserve"> </w:t>
      </w:r>
      <w:r>
        <w:t xml:space="preserve">“ложь”</w:t>
      </w:r>
      <w:r>
        <w:t xml:space="preserve"> </w:t>
      </w:r>
      <w:r>
        <w:t xml:space="preserve">* Формат-1 - формат, который вычисляется в том и только том случае, когда значением логического выражения является</w:t>
      </w:r>
      <w:r>
        <w:t xml:space="preserve"> </w:t>
      </w:r>
      <w:r>
        <w:t xml:space="preserve">“истина”</w:t>
      </w:r>
      <w:r>
        <w:t xml:space="preserve">;</w:t>
      </w:r>
      <w:r>
        <w:t xml:space="preserve"> </w:t>
      </w:r>
      <w:r>
        <w:t xml:space="preserve">* формат-2 - формат, который вычисляется в том и только том случае, когда значением логического выражения является</w:t>
      </w:r>
      <w:r>
        <w:t xml:space="preserve"> </w:t>
      </w:r>
      <w:r>
        <w:t xml:space="preserve">“ложь”</w:t>
      </w:r>
      <w:r>
        <w:t xml:space="preserve">.</w:t>
      </w:r>
    </w:p>
    <w:p>
      <w:pPr>
        <w:pStyle w:val="BodyText"/>
      </w:pPr>
      <w:r>
        <w:t xml:space="preserve">Фраза ELSE формат-2 не является обязательной, и может быть опущена. Ключевые слова IF, THEN и FI обязательны всегда. Формат-1 может быть опущен, если присутствует предложение ELSE (т.е. если условие истинно, то ничего не будет выведено). Таким образом, команда IF может также принимать одну из следующих дополнительных форм:</w:t>
      </w:r>
    </w:p>
    <w:p>
      <w:pPr>
        <w:pStyle w:val="SourceCode"/>
      </w:pPr>
      <w:r>
        <w:rPr>
          <w:rStyle w:val="NormalTok"/>
        </w:rPr>
        <w:t xml:space="preserve">IF  условие  THEN  формат-1  FI</w:t>
      </w:r>
      <w:r>
        <w:br/>
      </w:r>
      <w:r>
        <w:rPr>
          <w:rStyle w:val="NormalTok"/>
        </w:rPr>
        <w:t xml:space="preserve">IF  условие  THEN  ELSE формат-2  FI</w:t>
      </w:r>
    </w:p>
    <w:p>
      <w:pPr>
        <w:pStyle w:val="FirstParagraph"/>
      </w:pPr>
      <w:r>
        <w:t xml:space="preserve">Поскольку нет никаких ограничений на команды, которые можно использовать в формате-1 и формате-2, то команды IF могут быть вложены друг в друга любое количество раз. Ключевое слово FI, в таком случае, должно закрывать каждую команду IF (можно рассматривать IF и FI как пару скобок). Например:</w:t>
      </w:r>
    </w:p>
    <w:p>
      <w:pPr>
        <w:pStyle w:val="SourceCode"/>
      </w:pPr>
      <w:r>
        <w:rPr>
          <w:rStyle w:val="VerbatimChar"/>
        </w:rPr>
        <w:t xml:space="preserve">if p(v1) then v24 else if p(v2) and a(v3) then v5 fi fi</w:t>
      </w:r>
    </w:p>
    <w:p>
      <w:pPr>
        <w:pStyle w:val="FirstParagraph"/>
      </w:pPr>
      <w:r>
        <w:t xml:space="preserve">Команда IF особенно полезна для создания обобщенных форматов в интегрированных базах данных, которые содержат различные типы записей. В этом случае надо иметь различные метки для каждого типа записи (должно быть поле, содержащее код, идентифицирующий тип записи). Таким образом, проверяя тип документа с помощью команды IF, можно порождать в одном формате специфическое форматирование записей каждого типа.</w:t>
      </w:r>
    </w:p>
    <w:bookmarkEnd w:id="327"/>
    <w:bookmarkEnd w:id="328"/>
    <w:bookmarkEnd w:id="3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id=Help/Show&amp;m=Help/Help/GeneralDescription/Pft/Functions/l" TargetMode="External" /><Relationship Type="http://schemas.openxmlformats.org/officeDocument/2006/relationships/hyperlink" Id="rId15" Target="?id=Help/Show&amp;m=Help/Help/GeneralDescription/Pft/Functions/ref" TargetMode="External" /><Relationship Type="http://schemas.openxmlformats.org/officeDocument/2006/relationships/hyperlink" Id="rId29" Target="?id=Help/Show&amp;m=Help/Help/GeneralDescription/Pft/Functions/uf/a"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20" Target="?id=Help/Show&amp;m=Help/Help/GeneralDescription/Pft/Functions/l" TargetMode="External" /><Relationship Type="http://schemas.openxmlformats.org/officeDocument/2006/relationships/hyperlink" Id="rId15" Target="?id=Help/Show&amp;m=Help/Help/GeneralDescription/Pft/Functions/ref" TargetMode="External" /><Relationship Type="http://schemas.openxmlformats.org/officeDocument/2006/relationships/hyperlink" Id="rId29" Target="?id=Help/Show&amp;m=Help/Help/GeneralDescription/Pft/Functions/uf/a"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Функции</dc:title>
  <dc:creator/>
  <cp:keywords/>
  <dcterms:created xsi:type="dcterms:W3CDTF">2026-09-09T00:03:11Z</dcterms:created>
  <dcterms:modified xsi:type="dcterms:W3CDTF">2026-09-09T00:03:11Z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