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[I128-2501] Электронная библиотека: служебные поля полного текста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22f2b51a941c5c5b42168e3bbec27ec480960c"/>
    <w:p>
      <w:pPr>
        <w:pStyle w:val="Heading1"/>
      </w:pPr>
      <w:r>
        <w:t xml:space="preserve">[I128-2501] Электронная библиотека: служебные поля полного текста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часть служебных данных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формируется напрямую: SID записи полного текста назначается через</w:t>
      </w:r>
      <w:r>
        <w:t xml:space="preserve"> </w:t>
      </w:r>
      <w:r>
        <w:rPr>
          <w:rStyle w:val="VerbatimChar"/>
        </w:rPr>
        <w:t xml:space="preserve">$r-&gt;EnsureSid()</w:t>
      </w:r>
      <w:r>
        <w:t xml:space="preserve">, владелец/группа прав записывается прямой установкой подполя, а права доступа по IP и коллекциям добавляются ручным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записи полного текста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установка владельца — на</w:t>
      </w:r>
      <w:r>
        <w:t xml:space="preserve"> </w:t>
      </w:r>
      <w:r>
        <w:rPr>
          <w:rStyle w:val="VerbatimChar"/>
        </w:rPr>
        <w:t xml:space="preserve">Security::SetOwnerSid()</w:t>
      </w:r>
      <w:r>
        <w:t xml:space="preserve">, а права доступа к документам по IP и коллекциям — на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Формирование FT-информации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вынесено в отдельный метод, чтобы сохранить структуру поля и убрать ручную сборку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modules/FT/api.php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UseModule('Security')~~&gt;EnsurePhysicalSid($r)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modules/FT/Actions/SetFolderMulty.inc</w:t>
      </w:r>
      <w:r>
        <w:t xml:space="preserve"> </w:t>
      </w:r>
      <w:r>
        <w:t xml:space="preserve">ручная установка владельца заменяется на</w:t>
      </w:r>
      <w:r>
        <w:t xml:space="preserve"> </w:t>
      </w:r>
      <w:r>
        <w:rPr>
          <w:rStyle w:val="VerbatimChar"/>
        </w:rPr>
        <w:t xml:space="preserve">UseModule('Security')~~&gt;SetOwnerSid()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modules/FT/ft_document.inc</w:t>
      </w:r>
      <w:r>
        <w:t xml:space="preserve"> </w:t>
      </w:r>
      <w:r>
        <w:t xml:space="preserve">права</w:t>
      </w:r>
      <w:r>
        <w:t xml:space="preserve"> </w:t>
      </w:r>
      <w:r>
        <w:rPr>
          <w:rStyle w:val="VerbatimChar"/>
        </w:rPr>
        <w:t xml:space="preserve">SEC</w:t>
      </w:r>
      <w:r>
        <w:t xml:space="preserve"> </w:t>
      </w:r>
      <w:r>
        <w:t xml:space="preserve">создаются через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, а запись FT</w:t>
      </w:r>
      <w:r>
        <w:t xml:space="preserve">информации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оформлена отдельным методом</w:t>
      </w:r>
      <w:r>
        <w:t xml:space="preserve"> </w:t>
      </w:r>
      <w:r>
        <w:rPr>
          <w:rStyle w:val="VerbatimChar"/>
        </w:rPr>
        <w:t xml:space="preserve">MaterializeEcFtInfo()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сценарии загрузки, просмотра и управления электронными документами не меняются, исправляется внутренний способ записи служебных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[I128-2501] Электронная библиотека: служебные поля полного текста создаются через Security</dc:title>
  <dc:creator/>
  <cp:keywords/>
  <dcterms:created xsi:type="dcterms:W3CDTF">2026-09-09T00:11:04Z</dcterms:created>
  <dcterms:modified xsi:type="dcterms:W3CDTF">2026-09-09T00:11:04Z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