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[I128-1372] Матрица доступности мест выдачи и хранения в профиле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d24c630680d2a6a6d23e5231e7eeeff0e8f77b"/>
    <w:p>
      <w:pPr>
        <w:pStyle w:val="Heading1"/>
      </w:pPr>
      <w:r>
        <w:t xml:space="preserve">[I128-1372] Матрица доступности мест выдачи и хранения в профиле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 раздел про матрицу доступности мест выдачи и хранения.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руководство администратора АРМ «Книговыдача» добавлено описание настройки разрешенных мест выдачи для мест хранения в профиле. Описаны включение строгой проверки через</w:t>
      </w:r>
      <w:r>
        <w:t xml:space="preserve"> </w:t>
      </w:r>
      <w:r>
        <w:rPr>
          <w:rStyle w:val="VerbatimChar"/>
        </w:rPr>
        <w:t xml:space="preserve">isusestrongmhrkv</w:t>
      </w:r>
      <w:r>
        <w:t xml:space="preserve">, хранение правил в поле</w:t>
      </w:r>
      <w:r>
        <w:t xml:space="preserve"> </w:t>
      </w:r>
      <w:r>
        <w:rPr>
          <w:rStyle w:val="VerbatimChar"/>
        </w:rPr>
        <w:t xml:space="preserve">208</w:t>
      </w:r>
      <w:r>
        <w:t xml:space="preserve">, импорт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, фильтрация длинных списков мест выдачи и хранения, сохранение отфильтрованной матрицы и возврат к полному списку. В раздел вставлен скриншот страницы настройки матрицы.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71"/>
    <w:p>
      <w:pPr>
        <w:pStyle w:val="Heading3"/>
      </w:pPr>
      <w:r>
        <w:t xml:space="preserve">1.1. 🔗 Соответствует задача: I128-1371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[I128-1371]</w:t>
        </w:r>
      </w:hyperlink>
      <w:r>
        <w:t xml:space="preserve"> </w:t>
      </w:r>
      <w:r>
        <w:t xml:space="preserve">Возможность фильтрации мест выдачи и хранения при настройке доступности мест выдачи для мест хранения в профиле АРМ Книговыдача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[I128-1372] Матрица доступности мест выдачи и хранения в профиле АРМ «Книговыдача»</dc:title>
  <dc:creator/>
  <cp:keywords/>
  <dcterms:created xsi:type="dcterms:W3CDTF">2026-09-09T03:29:31Z</dcterms:created>
  <dcterms:modified xsi:type="dcterms:W3CDTF">2026-09-09T03:29:31Z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