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Интерпретатор форматов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нтерпретатор-форматов-ирбис-64"/>
    <w:p>
      <w:pPr>
        <w:pStyle w:val="Heading1"/>
      </w:pPr>
      <w:r>
        <w:t xml:space="preserve">Интерпретатор форматов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Fmt64</w:t>
      </w:r>
      <w:r>
        <w:t xml:space="preserve"> </w:t>
      </w:r>
      <w:r>
        <w:t xml:space="preserve">реализует интерпретатор языка форматов ИРБИС 64 на стороне ИРБИС 128. Он позволяет форматировать запись по тексту PFT-формата без обращения к внешнему форматеру.</w:t>
      </w:r>
    </w:p>
    <w:bookmarkStart w:id="12" w:name="назначение-модуля-fmt64"/>
    <w:p>
      <w:pPr>
        <w:pStyle w:val="Heading2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3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3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Интерпретатор форматов ИРБИС 64</dc:title>
  <dc:creator/>
  <cp:keywords/>
  <dcterms:created xsi:type="dcterms:W3CDTF">2026-09-07T09:26:06Z</dcterms:created>
  <dcterms:modified xsi:type="dcterms:W3CDTF">2026-09-07T09:26:06Z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