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media/rId9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Настройка конфигурационного файла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настройка-конфигурационного-файла"/>
    <w:p>
      <w:pPr>
        <w:pStyle w:val="Heading1"/>
      </w:pPr>
      <w:r>
        <w:t xml:space="preserve">Настройка конфигурационного файла</w:t>
      </w:r>
    </w:p>
    <w:p>
      <w:pPr>
        <w:pStyle w:val="FirstParagraph"/>
      </w:pPr>
      <w:r>
        <w:t xml:space="preserve">При первом обращении к системе, если файл</w:t>
      </w:r>
      <w:r>
        <w:t xml:space="preserve"> </w:t>
      </w:r>
      <w:r>
        <w:rPr>
          <w:rStyle w:val="VerbatimChar"/>
        </w:rPr>
        <w:t xml:space="preserve">config.php</w:t>
      </w:r>
      <w:r>
        <w:t xml:space="preserve"> </w:t>
      </w:r>
      <w:r>
        <w:t xml:space="preserve">отсутствует, вызывается мастер настройки основных параметров системы.</w:t>
      </w:r>
    </w:p>
    <w:p>
      <w:pPr>
        <w:pStyle w:val="CaptionedFigure"/>
      </w:pPr>
      <w:r>
        <w:drawing>
          <wp:inline>
            <wp:extent cx="5334000" cy="2045917"/>
            <wp:effectExtent b="0" l="0" r="0" t="0"/>
            <wp:docPr descr="Рисунок 1 - Мастер настройки основных параметров системы" title="Мастер настройки основных параметров системы" id="10" name="Picture"/>
            <a:graphic>
              <a:graphicData uri="http://schemas.openxmlformats.org/drawingml/2006/picture">
                <pic:pic>
                  <pic:nvPicPr>
                    <pic:cNvPr descr="modules/Help/Help/Server128/Setup/Pic1.png" id="11" name="Picture"/>
                    <pic:cNvPicPr>
                      <a:picLocks noChangeArrowheads="1"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2045917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Рисунок 1 - Мастер настройки основных параметров системы</w:t>
      </w:r>
    </w:p>
    <w:p>
      <w:pPr>
        <w:pStyle w:val="BodyText"/>
      </w:pPr>
      <w:r>
        <w:t xml:space="preserve">Мастер создает файл</w:t>
      </w:r>
      <w:r>
        <w:t xml:space="preserve"> </w:t>
      </w:r>
      <w:r>
        <w:rPr>
          <w:rStyle w:val="VerbatimChar"/>
        </w:rPr>
        <w:t xml:space="preserve">config.php</w:t>
      </w:r>
      <w:r>
        <w:t xml:space="preserve"> </w:t>
      </w:r>
      <w:r>
        <w:t xml:space="preserve">в корне веб-сервера. Для повторного вызова мастера необходимо удалить файл</w:t>
      </w:r>
      <w:r>
        <w:t xml:space="preserve"> </w:t>
      </w:r>
      <w:r>
        <w:rPr>
          <w:rStyle w:val="VerbatimChar"/>
        </w:rPr>
        <w:t xml:space="preserve">config.php</w:t>
      </w:r>
      <w:r>
        <w:t xml:space="preserve">.</w:t>
      </w:r>
    </w:p>
    <w:p>
      <w:pPr>
        <w:pStyle w:val="BodyText"/>
      </w:pPr>
      <w:r>
        <w:t xml:space="preserve">Путь, указанный в параметре «Путь к данным системы», должен быть доступен для записи пользователю, от имени которого работает PHP в операционной системе.</w:t>
      </w:r>
    </w:p>
    <w:p>
      <w:pPr>
        <w:pStyle w:val="BodyText"/>
      </w:pPr>
      <w:r>
        <w:t xml:space="preserve">Для IP-адреса администратора системы доступны все возможности системы. Рекомендуется настроить учетные записи администраторов системы, после чего в файле</w:t>
      </w:r>
      <w:r>
        <w:t xml:space="preserve"> </w:t>
      </w:r>
      <w:r>
        <w:rPr>
          <w:rStyle w:val="VerbatimChar"/>
        </w:rPr>
        <w:t xml:space="preserve">config.php</w:t>
      </w:r>
      <w:r>
        <w:t xml:space="preserve"> </w:t>
      </w:r>
      <w:r>
        <w:t xml:space="preserve">изменить этот адрес на</w:t>
      </w:r>
      <w:r>
        <w:t xml:space="preserve"> </w:t>
      </w:r>
      <w:r>
        <w:rPr>
          <w:rStyle w:val="VerbatimChar"/>
        </w:rPr>
        <w:t xml:space="preserve">127.0.0.1</w:t>
      </w:r>
      <w:r>
        <w:t xml:space="preserve"> </w:t>
      </w:r>
      <w:r>
        <w:t xml:space="preserve">или на пустую строку.</w:t>
      </w:r>
    </w:p>
    <w:p>
      <w:pPr>
        <w:pStyle w:val="BodyText"/>
      </w:pPr>
      <w:r>
        <w:t xml:space="preserve">Максимальное количество параллельных запросов к основному TCP/IP серверу ИРБИС 64/128 рекомендуется выбирать по формуле:</w:t>
      </w:r>
    </w:p>
    <w:p>
      <w:pPr>
        <w:pStyle w:val="SourceCode"/>
      </w:pPr>
      <w:r>
        <w:rPr>
          <w:rStyle w:val="VerbatimChar"/>
        </w:rPr>
        <w:t xml:space="preserve">количество ядер в системе * 2</w:t>
      </w:r>
    </w:p>
    <w:p>
      <w:pPr>
        <w:pStyle w:val="FirstParagraph"/>
      </w:pPr>
      <w:r>
        <w:t xml:space="preserve">Имя основной БД рекомендуется менять только при осознанной необходимости, так как изменение влияет на базовые системные данные.</w:t>
      </w:r>
    </w:p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image" Id="rId9" Target="media/rId9.png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Настройка конфигурационного файла</dc:title>
  <dc:creator/>
  <cp:keywords/>
  <dcterms:created xsi:type="dcterms:W3CDTF">2026-09-04T17:21:19Z</dcterms:created>
  <dcterms:modified xsi:type="dcterms:W3CDTF">2026-09-04T17:21:19Z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