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[I128-2253] Многоуровневое кеширование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i128-2253-многоуровневое-кеширование"/>
    <w:p>
      <w:pPr>
        <w:pStyle w:val="Heading1"/>
      </w:pPr>
      <w:r>
        <w:t xml:space="preserve">[I128-2253] Многоуровневое кеширование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15:02</w:t>
      </w:r>
    </w:p>
    <w:p>
      <w:pPr>
        <w:pStyle w:val="Compact"/>
        <w:numPr>
          <w:ilvl w:val="0"/>
          <w:numId w:val="1001"/>
        </w:numPr>
      </w:pPr>
      <w:r>
        <w:t xml:space="preserve">Реализован полноценный паттерн Singleton с защитой от клонирования и десериализации.</w:t>
      </w:r>
    </w:p>
    <w:p>
      <w:pPr>
        <w:pStyle w:val="Compact"/>
        <w:numPr>
          <w:ilvl w:val="0"/>
          <w:numId w:val="1001"/>
        </w:numPr>
      </w:pPr>
      <w:r>
        <w:t xml:space="preserve">Добавлена поддержка двухуровневого кеширования:</w:t>
      </w:r>
      <w:r>
        <w:t xml:space="preserve"> </w:t>
      </w:r>
      <w:r>
        <w:t xml:space="preserve">** L1: Статический массив в памяти процесса для минимизации обращений к APCu/SQLite.</w:t>
      </w:r>
      <w:r>
        <w:t xml:space="preserve"> </w:t>
      </w:r>
      <w:r>
        <w:t xml:space="preserve">** L2: APCu (Shared Memory) или фолбэк на SQLite3, если APCu недоступен.</w:t>
      </w:r>
    </w:p>
    <w:p>
      <w:pPr>
        <w:pStyle w:val="Compact"/>
        <w:numPr>
          <w:ilvl w:val="0"/>
          <w:numId w:val="1001"/>
        </w:numPr>
      </w:pPr>
      <w:r>
        <w:t xml:space="preserve">Реализован механизм фолбэка на SQLite3:</w:t>
      </w:r>
      <w:r>
        <w:t xml:space="preserve"> </w:t>
      </w:r>
      <w:r>
        <w:t xml:space="preserve">** Автоматическое создание базы данных и таблиц в директории Data.</w:t>
      </w:r>
      <w:r>
        <w:t xml:space="preserve"> </w:t>
      </w:r>
      <w:r>
        <w:t xml:space="preserve">** Поддержка WAL-режима для производительности.</w:t>
      </w:r>
      <w:r>
        <w:t xml:space="preserve"> </w:t>
      </w:r>
      <w:r>
        <w:t xml:space="preserve">** Механизм вероятностной очистки устаревших записей.</w:t>
      </w:r>
    </w:p>
    <w:p>
      <w:pPr>
        <w:pStyle w:val="Compact"/>
        <w:numPr>
          <w:ilvl w:val="0"/>
          <w:numId w:val="1001"/>
        </w:numPr>
      </w:pPr>
      <w:r>
        <w:t xml:space="preserve">Добавлена поддержка</w:t>
      </w:r>
      <w:r>
        <w:t xml:space="preserve"> </w:t>
      </w:r>
      <w:hyperlink r:id="rId9">
        <w:r>
          <w:rPr>
            <w:rStyle w:val="Hyperlink"/>
          </w:rPr>
          <w:t xml:space="preserve">PSR-16</w:t>
        </w:r>
      </w:hyperlink>
      <w:r>
        <w:t xml:space="preserve"> </w:t>
      </w:r>
      <w:r>
        <w:t xml:space="preserve">подобных интерфейсов:</w:t>
      </w:r>
      <w:r>
        <w:t xml:space="preserve"> </w:t>
      </w:r>
      <w:r>
        <w:t xml:space="preserve">** Методы getMultiple, setMultiple, deleteMultiple для пакетных операций.</w:t>
      </w:r>
    </w:p>
    <w:p>
      <w:pPr>
        <w:pStyle w:val="Compact"/>
        <w:numPr>
          <w:ilvl w:val="0"/>
          <w:numId w:val="1001"/>
        </w:numPr>
      </w:pPr>
      <w:r>
        <w:t xml:space="preserve">Поддержка DateInterval для задания TTL.</w:t>
      </w:r>
    </w:p>
    <w:p>
      <w:pPr>
        <w:pStyle w:val="Compact"/>
        <w:numPr>
          <w:ilvl w:val="0"/>
          <w:numId w:val="1001"/>
        </w:numPr>
      </w:pPr>
      <w:r>
        <w:t xml:space="preserve">Введены защитные механизмы:</w:t>
      </w:r>
      <w:r>
        <w:t xml:space="preserve"> </w:t>
      </w:r>
      <w:r>
        <w:t xml:space="preserve">** Ограничение MAX</w:t>
      </w:r>
      <w:r>
        <w:rPr>
          <w:i/>
          <w:iCs/>
        </w:rPr>
        <w:t xml:space="preserve">L1</w:t>
      </w:r>
      <w:r>
        <w:t xml:space="preserve">ITEMS (5000 элементов) для предотвращения утечек памяти (OOM).</w:t>
      </w:r>
      <w:r>
        <w:t xml:space="preserve"> </w:t>
      </w:r>
      <w:r>
        <w:t xml:space="preserve">** Безопасное FIFO</w:t>
      </w:r>
      <w:r>
        <w:rPr>
          <w:strike/>
        </w:rPr>
        <w:t xml:space="preserve">вытеснение элементов из L1</w:t>
      </w:r>
      <w:r>
        <w:t xml:space="preserve">кеша.</w:t>
      </w:r>
    </w:p>
    <w:p>
      <w:pPr>
        <w:pStyle w:val="Compact"/>
        <w:numPr>
          <w:ilvl w:val="0"/>
          <w:numId w:val="1001"/>
        </w:numPr>
      </w:pPr>
      <w:r>
        <w:t xml:space="preserve">Улучшена диагностика:</w:t>
      </w:r>
      <w:r>
        <w:t xml:space="preserve"> </w:t>
      </w:r>
      <w:r>
        <w:t xml:space="preserve">** Добавлен метод getStats() для получения статистики APCu и SQLite.</w:t>
      </w:r>
      <w:r>
        <w:t xml:space="preserve"> </w:t>
      </w:r>
      <w:r>
        <w:t xml:space="preserve">** Добавлено логирование ошибок через модуль Log.</w:t>
      </w:r>
    </w:p>
    <w:p>
      <w:pPr>
        <w:pStyle w:val="Compact"/>
        <w:numPr>
          <w:ilvl w:val="0"/>
          <w:numId w:val="1001"/>
        </w:numPr>
      </w:pPr>
      <w:r>
        <w:t xml:space="preserve">Код документирован в формате PHPDoc.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Реализован полноценный паттерн Singleton с защитой от клонирования и десериализации.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 двухуровневого кеширования:</w:t>
      </w:r>
    </w:p>
    <w:p>
      <w:pPr>
        <w:pStyle w:val="Compact"/>
        <w:numPr>
          <w:ilvl w:val="1"/>
          <w:numId w:val="1003"/>
        </w:numPr>
      </w:pPr>
      <w:r>
        <w:t xml:space="preserve">L1: Статический массив в памяти процесса для минимизации обращений к APCu/SQLite.</w:t>
      </w:r>
    </w:p>
    <w:p>
      <w:pPr>
        <w:pStyle w:val="Compact"/>
        <w:numPr>
          <w:ilvl w:val="1"/>
          <w:numId w:val="1003"/>
        </w:numPr>
      </w:pPr>
      <w:r>
        <w:t xml:space="preserve">L2: APCu (Shared Memory) или фолбэк на SQLite3, если APCu недоступен.</w:t>
      </w:r>
    </w:p>
    <w:p>
      <w:pPr>
        <w:pStyle w:val="Compact"/>
        <w:numPr>
          <w:ilvl w:val="0"/>
          <w:numId w:val="1002"/>
        </w:numPr>
      </w:pPr>
      <w:r>
        <w:t xml:space="preserve">Реализован механизм фолбэка на SQLite3:</w:t>
      </w:r>
    </w:p>
    <w:p>
      <w:pPr>
        <w:pStyle w:val="Compact"/>
        <w:numPr>
          <w:ilvl w:val="1"/>
          <w:numId w:val="1004"/>
        </w:numPr>
      </w:pPr>
      <w:r>
        <w:t xml:space="preserve">Автоматическое создание базы данных и таблиц в директории Data.</w:t>
      </w:r>
    </w:p>
    <w:p>
      <w:pPr>
        <w:pStyle w:val="Compact"/>
        <w:numPr>
          <w:ilvl w:val="1"/>
          <w:numId w:val="1004"/>
        </w:numPr>
      </w:pPr>
      <w:r>
        <w:t xml:space="preserve">Поддержка WAL-режима для производительности.</w:t>
      </w:r>
    </w:p>
    <w:p>
      <w:pPr>
        <w:pStyle w:val="Compact"/>
        <w:numPr>
          <w:ilvl w:val="1"/>
          <w:numId w:val="1004"/>
        </w:numPr>
      </w:pPr>
      <w:r>
        <w:t xml:space="preserve">Механизм вероятностной очистки устаревших записей.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</w:t>
      </w:r>
      <w:r>
        <w:t xml:space="preserve"> </w:t>
      </w:r>
      <w:hyperlink r:id="rId9">
        <w:r>
          <w:rPr>
            <w:rStyle w:val="Hyperlink"/>
          </w:rPr>
          <w:t xml:space="preserve">PSR-16</w:t>
        </w:r>
      </w:hyperlink>
      <w:r>
        <w:t xml:space="preserve"> </w:t>
      </w:r>
      <w:r>
        <w:t xml:space="preserve">подобных интерфейсов:</w:t>
      </w:r>
    </w:p>
    <w:p>
      <w:pPr>
        <w:pStyle w:val="Compact"/>
        <w:numPr>
          <w:ilvl w:val="1"/>
          <w:numId w:val="1005"/>
        </w:numPr>
      </w:pPr>
      <w:r>
        <w:t xml:space="preserve">Методы getMultiple, setMultiple, deleteMultiple для пакетных операций.</w:t>
      </w:r>
    </w:p>
    <w:p>
      <w:pPr>
        <w:pStyle w:val="Compact"/>
        <w:numPr>
          <w:ilvl w:val="1"/>
          <w:numId w:val="1005"/>
        </w:numPr>
      </w:pPr>
      <w:r>
        <w:t xml:space="preserve">Поддержка DateInterval для задания TTL.</w:t>
      </w:r>
    </w:p>
    <w:p>
      <w:pPr>
        <w:pStyle w:val="Compact"/>
        <w:numPr>
          <w:ilvl w:val="0"/>
          <w:numId w:val="1002"/>
        </w:numPr>
      </w:pPr>
      <w:r>
        <w:t xml:space="preserve">Введены защитные механизмы:</w:t>
      </w:r>
    </w:p>
    <w:p>
      <w:pPr>
        <w:pStyle w:val="Compact"/>
        <w:numPr>
          <w:ilvl w:val="1"/>
          <w:numId w:val="1006"/>
        </w:numPr>
      </w:pPr>
      <w:r>
        <w:t xml:space="preserve">Ограничение MAX</w:t>
      </w:r>
      <w:r>
        <w:rPr>
          <w:i/>
          <w:iCs/>
        </w:rPr>
        <w:t xml:space="preserve">L1</w:t>
      </w:r>
      <w:r>
        <w:t xml:space="preserve">ITEMS (5000 элементов) для предотвращения утечек памяти (OOM).</w:t>
      </w:r>
    </w:p>
    <w:p>
      <w:pPr>
        <w:pStyle w:val="Compact"/>
        <w:numPr>
          <w:ilvl w:val="1"/>
          <w:numId w:val="1006"/>
        </w:numPr>
      </w:pPr>
      <w:r>
        <w:t xml:space="preserve">Безопасное FIFO</w:t>
      </w:r>
      <w:r>
        <w:rPr>
          <w:strike/>
        </w:rPr>
        <w:t xml:space="preserve">вытеснение элементов из L1</w:t>
      </w:r>
      <w:r>
        <w:t xml:space="preserve">кеша.</w:t>
      </w:r>
    </w:p>
    <w:p>
      <w:pPr>
        <w:pStyle w:val="Compact"/>
        <w:numPr>
          <w:ilvl w:val="0"/>
          <w:numId w:val="1002"/>
        </w:numPr>
      </w:pPr>
      <w:r>
        <w:t xml:space="preserve">Улучшена диагностика:</w:t>
      </w:r>
    </w:p>
    <w:p>
      <w:pPr>
        <w:pStyle w:val="Compact"/>
        <w:numPr>
          <w:ilvl w:val="1"/>
          <w:numId w:val="1007"/>
        </w:numPr>
      </w:pPr>
      <w:r>
        <w:t xml:space="preserve">Добавлен метод getStats() для получения статистики APCu и SQLite.</w:t>
      </w:r>
    </w:p>
    <w:p>
      <w:pPr>
        <w:pStyle w:val="Compact"/>
        <w:numPr>
          <w:ilvl w:val="1"/>
          <w:numId w:val="1007"/>
        </w:numPr>
      </w:pPr>
      <w:r>
        <w:t xml:space="preserve">Добавлено логирование ошибок через модуль Log.</w:t>
      </w:r>
    </w:p>
    <w:p>
      <w:pPr>
        <w:pStyle w:val="Compact"/>
        <w:numPr>
          <w:ilvl w:val="0"/>
          <w:numId w:val="1002"/>
        </w:numPr>
      </w:pPr>
      <w:r>
        <w:t xml:space="preserve">Код документирован в формате PHPDoc.</w:t>
      </w:r>
    </w:p>
    <w:bookmarkStart w:id="20" w:name="связанные-задачи"/>
    <w:p>
      <w:pPr>
        <w:pStyle w:val="Heading2"/>
      </w:pPr>
      <w:r>
        <w:t xml:space="preserve">1. Связанные задачи</w:t>
      </w:r>
    </w:p>
    <w:bookmarkStart w:id="11" w:name="blocks-i128-2254"/>
    <w:p>
      <w:pPr>
        <w:pStyle w:val="Heading3"/>
      </w:pPr>
      <w:r>
        <w:t xml:space="preserve">1.1. 🔗 blocks: I128-2254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[I128-2254]</w:t>
        </w:r>
      </w:hyperlink>
      <w:r>
        <w:t xml:space="preserve"> </w:t>
      </w:r>
      <w:r>
        <w:t xml:space="preserve">Полный рефакторинг хранения сессий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Start w:id="13" w:name="blocks-i128-2255"/>
    <w:p>
      <w:pPr>
        <w:pStyle w:val="Heading3"/>
      </w:pPr>
      <w:r>
        <w:t xml:space="preserve">1.2. 🔗 blocks: I128-2255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[I128-2255]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3"/>
    <w:bookmarkStart w:id="15" w:name="blocks-i128-2256"/>
    <w:p>
      <w:pPr>
        <w:pStyle w:val="Heading3"/>
      </w:pPr>
      <w:r>
        <w:t xml:space="preserve">1.3. 🔗 blocks: I128-2256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[I128-2256]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5"/>
    <w:bookmarkStart w:id="17" w:name="blocks-i128-2257"/>
    <w:p>
      <w:pPr>
        <w:pStyle w:val="Heading3"/>
      </w:pPr>
      <w:r>
        <w:t xml:space="preserve">1.4. 🔗 blocks: I128-2257</w:t>
      </w:r>
    </w:p>
    <w:p>
      <w:pPr>
        <w:pStyle w:val="BlockText"/>
      </w:pPr>
      <w:hyperlink r:id="rId16">
        <w:r>
          <w:rPr>
            <w:rStyle w:val="Hyperlink"/>
            <w:b/>
            <w:bCs/>
          </w:rPr>
          <w:t xml:space="preserve">[I128-2257]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7"/>
    <w:bookmarkStart w:id="19" w:name="соответствует-задача-i128-2276"/>
    <w:p>
      <w:pPr>
        <w:pStyle w:val="Heading3"/>
      </w:pPr>
      <w:r>
        <w:t xml:space="preserve">1.5. 🔗 Соответствует задача: I128-2276</w:t>
      </w:r>
    </w:p>
    <w:p>
      <w:pPr>
        <w:pStyle w:val="BlockText"/>
      </w:pPr>
      <w:hyperlink r:id="rId18">
        <w:r>
          <w:rPr>
            <w:rStyle w:val="Hyperlink"/>
            <w:b/>
            <w:bCs/>
          </w:rPr>
          <w:t xml:space="preserve">[I128-2276]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2254/README" TargetMode="External" /><Relationship Type="http://schemas.openxmlformats.org/officeDocument/2006/relationships/hyperlink" Id="rId12" Target="?id=Help/Show&amp;m=Help/GeneralDescription/WhatsNew/I128/TaskInfo/I128-2255/README" TargetMode="External" /><Relationship Type="http://schemas.openxmlformats.org/officeDocument/2006/relationships/hyperlink" Id="rId14" Target="?id=Help/Show&amp;m=Help/GeneralDescription/WhatsNew/I128/TaskInfo/I128-2256/README" TargetMode="External" /><Relationship Type="http://schemas.openxmlformats.org/officeDocument/2006/relationships/hyperlink" Id="rId16" Target="?id=Help/Show&amp;m=Help/GeneralDescription/WhatsNew/I128/TaskInfo/I128-2257/README" TargetMode="External" /><Relationship Type="http://schemas.openxmlformats.org/officeDocument/2006/relationships/hyperlink" Id="rId18" Target="?id=Help/Show&amp;m=Help/GeneralDescription/WhatsNew/I128/TaskInfo/I128-2276/README" TargetMode="External" /><Relationship Type="http://schemas.openxmlformats.org/officeDocument/2006/relationships/hyperlink" Id="rId9" Target="?id=Help/Show&amp;m=Help/GeneralDescription/WhatsNew/I128/TaskInfo/PSR-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2254/README" TargetMode="External" /><Relationship Type="http://schemas.openxmlformats.org/officeDocument/2006/relationships/hyperlink" Id="rId12" Target="?id=Help/Show&amp;m=Help/GeneralDescription/WhatsNew/I128/TaskInfo/I128-2255/README" TargetMode="External" /><Relationship Type="http://schemas.openxmlformats.org/officeDocument/2006/relationships/hyperlink" Id="rId14" Target="?id=Help/Show&amp;m=Help/GeneralDescription/WhatsNew/I128/TaskInfo/I128-2256/README" TargetMode="External" /><Relationship Type="http://schemas.openxmlformats.org/officeDocument/2006/relationships/hyperlink" Id="rId16" Target="?id=Help/Show&amp;m=Help/GeneralDescription/WhatsNew/I128/TaskInfo/I128-2257/README" TargetMode="External" /><Relationship Type="http://schemas.openxmlformats.org/officeDocument/2006/relationships/hyperlink" Id="rId18" Target="?id=Help/Show&amp;m=Help/GeneralDescription/WhatsNew/I128/TaskInfo/I128-2276/README" TargetMode="External" /><Relationship Type="http://schemas.openxmlformats.org/officeDocument/2006/relationships/hyperlink" Id="rId9" Target="?id=Help/Show&amp;m=Help/GeneralDescription/WhatsNew/I128/TaskInfo/PSR-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[I128-2253] Многоуровневое кеширование</dc:title>
  <dc:creator/>
  <cp:keywords/>
  <dcterms:created xsi:type="dcterms:W3CDTF">2026-09-07T08:17:38Z</dcterms:created>
  <dcterms:modified xsi:type="dcterms:W3CDTF">2026-09-07T08:17:38Z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