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[I128-1450] Не работает назначение прав пользователей, если роль содержит знак двойной кавычки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70298ca75315ee2c9c6f6b13ea9aec56905930"/>
    <w:p>
      <w:pPr>
        <w:pStyle w:val="Heading1"/>
      </w:pPr>
      <w:r>
        <w:t xml:space="preserve">[I128-1450] Не работает назначение прав пользователей, если роль содержит знак двойной кавычки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интерфейса. Из-за этого список групп или прав не разбирался клиентом как корректные данные, и назначение прав для такой роли не работало.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Серверные действия административного интерфейса, которые возвращают списки групп и прав безопасности, переведены с ручной сборки JSON-строк на формирование структурированных массивов с последующим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Значения роли, типа группы, названия права и описаний теперь корректно экранируются, включая двойные кавычки.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ответы действий</w:t>
      </w:r>
      <w:r>
        <w:t xml:space="preserve"> </w:t>
      </w:r>
      <w:r>
        <w:rPr>
          <w:rStyle w:val="VerbatimChar"/>
        </w:rPr>
        <w:t xml:space="preserve">Admin/GetSecGroupTypes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Admin/GetSecGroupTypesAll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Admin/GetSecRights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Admin/GetSecRightsAll</w:t>
      </w:r>
      <w:r>
        <w:t xml:space="preserve">. Формат ответа для ExtJS сохранен: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t xml:space="preserve">и массив</w:t>
      </w:r>
      <w:r>
        <w:t xml:space="preserve"> </w:t>
      </w:r>
      <w:r>
        <w:rPr>
          <w:rStyle w:val="VerbatimChar"/>
        </w:rPr>
        <w:t xml:space="preserve">data</w:t>
      </w:r>
      <w:r>
        <w:t xml:space="preserve">, но сериализация выполняется штатным JSON-кодировщиком.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[I128-1450] Не работает назначение прав пользователей, если роль содержит знак двойной кавычки</dc:title>
  <dc:creator/>
  <cp:keywords/>
  <dcterms:created xsi:type="dcterms:W3CDTF">2026-09-06T11:42:26Z</dcterms:created>
  <dcterms:modified xsi:type="dcterms:W3CDTF">2026-09-06T11:42:26Z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