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константы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константы"/>
    <w:p>
      <w:pPr>
        <w:pStyle w:val="Heading1"/>
      </w:pPr>
      <w:r>
        <w:t xml:space="preserve">Общие константы</w:t>
      </w:r>
    </w:p>
    <w:p>
      <w:pPr>
        <w:pStyle w:val="FirstParagraph"/>
      </w:pPr>
      <w:r>
        <w:t xml:space="preserve">Код АРМа передаётся в заголовке TCP/IP-запроса и определяет тип клиентского приложения.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АРМ</w:t>
            </w:r>
          </w:p>
        </w:tc>
        <w:tc>
          <w:tcPr/>
          <w:p>
            <w:pPr>
              <w:pStyle w:val="Compact"/>
            </w:pPr>
            <w:r>
              <w:t xml:space="preserve">Код</w:t>
            </w:r>
          </w:p>
        </w:tc>
      </w:tr>
      <w:tr>
        <w:tc>
          <w:tcPr/>
          <w:p>
            <w:pPr>
              <w:pStyle w:val="Compact"/>
            </w:pPr>
            <w:r>
              <w:t xml:space="preserve">Администратор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Каталогизатор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Комплектатор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</w:t>
            </w:r>
          </w:p>
        </w:tc>
      </w:tr>
      <w:tr>
        <w:tc>
          <w:tcPr/>
          <w:p>
            <w:pPr>
              <w:pStyle w:val="Compact"/>
            </w:pPr>
            <w:r>
              <w:t xml:space="preserve">Читатель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</w:t>
            </w:r>
          </w:p>
        </w:tc>
      </w:tr>
      <w:tr>
        <w:tc>
          <w:tcPr/>
          <w:p>
            <w:pPr>
              <w:pStyle w:val="Compact"/>
            </w:pPr>
            <w:r>
              <w:t xml:space="preserve">Книговыдача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константы</dc:title>
  <dc:creator/>
  <cp:keywords/>
  <dcterms:created xsi:type="dcterms:W3CDTF">2026-09-08T23:55:52Z</dcterms:created>
  <dcterms:modified xsi:type="dcterms:W3CDTF">2026-09-08T23:55:52Z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