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создание файлов БД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305f79d54ad86e34321dba60b4b0b29769f30"/>
    <w:p>
      <w:pPr>
        <w:pStyle w:val="Heading1"/>
      </w:pPr>
      <w:r>
        <w:t xml:space="preserve">Автоматическое создание файлов БД ИРБИС 64</w:t>
      </w:r>
    </w:p>
    <w:p>
      <w:pPr>
        <w:pStyle w:val="FirstParagraph"/>
      </w:pPr>
      <w:r>
        <w:t xml:space="preserve">Мастер установки ИРБИС 128 умеет подготовить локальное серверное окружение ИРБИС 64 из файлов, входящих в поставку. Этот сценарий используется при первичном развертывании, когда каталог сервера еще не содержит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или папку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а веб-сервер имеет права на запись в выбранный путь.</w:t>
      </w:r>
    </w:p>
    <w:bookmarkStart w:id="9" w:name="когда-мастер-создает-файлы"/>
    <w:p>
      <w:pPr>
        <w:pStyle w:val="Heading2"/>
      </w:pPr>
      <w:r>
        <w:t xml:space="preserve">1. Когда мастер создает файлы</w:t>
      </w:r>
    </w:p>
    <w:p>
      <w:pPr>
        <w:pStyle w:val="FirstParagraph"/>
      </w:pPr>
      <w:r>
        <w:t xml:space="preserve">На шаге развертывания сервера мастер проверяет путь из переменной окружения</w:t>
      </w:r>
      <w:r>
        <w:t xml:space="preserve"> </w:t>
      </w:r>
      <w:r>
        <w:rPr>
          <w:rStyle w:val="VerbatimChar"/>
        </w:rPr>
        <w:t xml:space="preserve">IRBIS64PATH</w:t>
      </w:r>
      <w:r>
        <w:t xml:space="preserve"> </w:t>
      </w:r>
      <w:r>
        <w:t xml:space="preserve">или путь по умолчанию:</w:t>
      </w:r>
      <w:r>
        <w:t xml:space="preserve"> </w:t>
      </w:r>
      <w:r>
        <w:rPr>
          <w:rStyle w:val="VerbatimChar"/>
        </w:rPr>
        <w:t xml:space="preserve">C:\irbis64</w:t>
      </w:r>
      <w:r>
        <w:t xml:space="preserve"> </w:t>
      </w:r>
      <w:r>
        <w:t xml:space="preserve">для Windows и</w:t>
      </w:r>
      <w:r>
        <w:t xml:space="preserve"> </w:t>
      </w:r>
      <w:r>
        <w:rPr>
          <w:rStyle w:val="VerbatimChar"/>
        </w:rPr>
        <w:t xml:space="preserve">/var/irbis64</w:t>
      </w:r>
      <w:r>
        <w:t xml:space="preserve"> </w:t>
      </w:r>
      <w:r>
        <w:t xml:space="preserve">для Linux. Если в выбранном каталоге не найден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мастер предлагает скопировать серверные файлы и технологические файлы БД из поставки.</w:t>
      </w:r>
    </w:p>
    <w:p>
      <w:pPr>
        <w:pStyle w:val="BodyText"/>
      </w:pPr>
      <w:r>
        <w:t xml:space="preserve">Перед копированием проверяются права на запись:</w:t>
      </w:r>
    </w:p>
    <w:p>
      <w:pPr>
        <w:pStyle w:val="Compact"/>
        <w:numPr>
          <w:ilvl w:val="0"/>
          <w:numId w:val="1001"/>
        </w:numPr>
      </w:pPr>
      <w:r>
        <w:t xml:space="preserve">если каталог сервера уже существует, он должен быть доступен для записи;</w:t>
      </w:r>
    </w:p>
    <w:p>
      <w:pPr>
        <w:pStyle w:val="Compact"/>
        <w:numPr>
          <w:ilvl w:val="0"/>
          <w:numId w:val="1001"/>
        </w:numPr>
      </w:pPr>
      <w:r>
        <w:t xml:space="preserve">если каталог еще не существует, должен быть доступен для записи родительский каталог;</w:t>
      </w:r>
    </w:p>
    <w:p>
      <w:pPr>
        <w:pStyle w:val="Compact"/>
        <w:numPr>
          <w:ilvl w:val="0"/>
          <w:numId w:val="1001"/>
        </w:numPr>
      </w:pPr>
      <w:r>
        <w:t xml:space="preserve">если внутри уже есть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эта папка тоже должна быть доступна для записи.</w:t>
      </w:r>
    </w:p>
    <w:p>
      <w:pPr>
        <w:pStyle w:val="FirstParagraph"/>
      </w:pPr>
      <w:r>
        <w:t xml:space="preserve">Если проверка прав не проходит, мастер останавливает сценарий и сообщает, какой каталог нужно исправить.</w:t>
      </w:r>
    </w:p>
    <w:bookmarkEnd w:id="9"/>
    <w:bookmarkStart w:id="11" w:name="откуда-берутся-файлы"/>
    <w:p>
      <w:pPr>
        <w:pStyle w:val="Heading2"/>
      </w:pPr>
      <w:r>
        <w:t xml:space="preserve">2. Откуда берутся файлы</w:t>
      </w:r>
    </w:p>
    <w:p>
      <w:pPr>
        <w:pStyle w:val="FirstParagraph"/>
      </w:pPr>
      <w:r>
        <w:t xml:space="preserve">Серверные файлы копируются из платформенного подкаталога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: для Windows используется</w:t>
      </w:r>
      <w:r>
        <w:t xml:space="preserve"> </w:t>
      </w:r>
      <w:r>
        <w:rPr>
          <w:rStyle w:val="VerbatimChar"/>
        </w:rPr>
        <w:t xml:space="preserve">win/server64-turbo/SIrbis64</w:t>
      </w:r>
      <w:r>
        <w:t xml:space="preserve">, для Linux -</w:t>
      </w:r>
      <w:r>
        <w:t xml:space="preserve"> </w:t>
      </w:r>
      <w:r>
        <w:rPr>
          <w:rStyle w:val="VerbatimChar"/>
        </w:rPr>
        <w:t xml:space="preserve">nix/server64-turbo</w:t>
      </w:r>
      <w:r>
        <w:t xml:space="preserve">. Технологические файлы БД копируются из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&lt;путь к серверу ИРБИС 64&gt;/datai</w:t>
      </w:r>
      <w:r>
        <w:t xml:space="preserve">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входят типовые базы, авторитетные файлы, рабочие листы, форматы, меню, FST, справочники, начальные записи и индексные файлы, необходимые для первичного запуска. Роль каталога поставки подробнее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Каталог Distr</w:t>
        </w:r>
      </w:hyperlink>
      <w:r>
        <w:t xml:space="preserve">.</w:t>
      </w:r>
    </w:p>
    <w:p>
      <w:pPr>
        <w:pStyle w:val="BodyText"/>
      </w:pPr>
      <w:r>
        <w:t xml:space="preserve">Копирование выполняется пакетами: мастер формирует очередь файлов и переносит ее частями, создавая недостающие подкаталоги. После копирования временная очередь удаляется при финализации установки.</w:t>
      </w:r>
    </w:p>
    <w:bookmarkEnd w:id="11"/>
    <w:bookmarkStart w:id="12" w:name="что-настраивается-после-копирования"/>
    <w:p>
      <w:pPr>
        <w:pStyle w:val="Heading2"/>
      </w:pPr>
      <w:r>
        <w:t xml:space="preserve">3. Что настраивается после копирования</w:t>
      </w:r>
    </w:p>
    <w:p>
      <w:pPr>
        <w:pStyle w:val="FirstParagraph"/>
      </w:pPr>
      <w:r>
        <w:t xml:space="preserve">На этапе конфигурирования мастер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и, если нужно,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затем обновляет INI-файлы серверного окружения: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irbis_server_i128.ini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irbisa.ini</w:t>
      </w:r>
      <w:r>
        <w:t xml:space="preserve">.</w:t>
      </w:r>
    </w:p>
    <w:p>
      <w:pPr>
        <w:pStyle w:val="FirstParagraph"/>
      </w:pP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записываются 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лицензионные значения. Также создается</w:t>
      </w:r>
      <w:r>
        <w:t xml:space="preserve"> </w:t>
      </w:r>
      <w:r>
        <w:rPr>
          <w:rStyle w:val="VerbatimChar"/>
        </w:rPr>
        <w:t xml:space="preserve">irbiskey.txt</w:t>
      </w:r>
      <w:r>
        <w:t xml:space="preserve">.</w:t>
      </w:r>
    </w:p>
    <w:p>
      <w:pPr>
        <w:pStyle w:val="BodyText"/>
      </w:pPr>
      <w:r>
        <w:t xml:space="preserve">Для FST-файлов мастер раскрывает вложенные подключения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 Это нужно, чтобы подготовленные FST могли использоваться локальным доступом к ИРБИС 64 без ручного переноса зависимых фрагментов.</w:t>
      </w:r>
    </w:p>
    <w:bookmarkEnd w:id="12"/>
    <w:bookmarkStart w:id="13" w:name="связь-с-провайдером-данных"/>
    <w:p>
      <w:pPr>
        <w:pStyle w:val="Heading2"/>
      </w:pPr>
      <w:r>
        <w:t xml:space="preserve">4. Связь с провайдером данных</w:t>
      </w:r>
    </w:p>
    <w:p>
      <w:pPr>
        <w:pStyle w:val="FirstParagraph"/>
      </w:pPr>
      <w:r>
        <w:t xml:space="preserve">На шаге базовых настроек выбирается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. Если расширение</w:t>
      </w:r>
      <w:r>
        <w:t xml:space="preserve"> </w:t>
      </w:r>
      <w:r>
        <w:rPr>
          <w:rStyle w:val="VerbatimChar"/>
        </w:rPr>
        <w:t xml:space="preserve">php_irbis64</w:t>
      </w:r>
      <w:r>
        <w:t xml:space="preserve"> </w:t>
      </w:r>
      <w:r>
        <w:t xml:space="preserve">загружено, мастер предлагает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; если расширение недоступно, используется резервный вариант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через TCP/IP-сервер.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важно, чтобы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 </w:t>
      </w:r>
      <w:r>
        <w:t xml:space="preserve">указывал на подготовленный каталог ИРБИС 64, а в этом каталоге были созданы серверные INI-файлы 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 При финализации мастер сохраняет</w:t>
      </w:r>
      <w:r>
        <w:t xml:space="preserve"> </w:t>
      </w:r>
      <w:r>
        <w:rPr>
          <w:rStyle w:val="VerbatimChar"/>
        </w:rPr>
        <w:t xml:space="preserve">IrbisExecPath</w:t>
      </w:r>
      <w:r>
        <w:t xml:space="preserve">, выбранный</w:t>
      </w:r>
      <w:r>
        <w:t xml:space="preserve"> </w:t>
      </w:r>
      <w:r>
        <w:rPr>
          <w:rStyle w:val="VerbatimChar"/>
        </w:rPr>
        <w:t xml:space="preserve">localProvider</w:t>
      </w:r>
      <w:r>
        <w:t xml:space="preserve"> </w:t>
      </w:r>
      <w:r>
        <w:t xml:space="preserve">и стандартные имена баз, включая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</w:t>
      </w:r>
      <w:r>
        <w:t xml:space="preserve"> </w:t>
      </w:r>
      <w:r>
        <w:rPr>
          <w:rStyle w:val="VerbatimChar"/>
        </w:rPr>
        <w:t xml:space="preserve">DBIBIS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другие значения по умолчанию.</w:t>
      </w:r>
    </w:p>
    <w:p>
      <w:pPr>
        <w:pStyle w:val="BodyText"/>
      </w:pPr>
      <w:r>
        <w:t xml:space="preserve">После записи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мастер запускает фоновую инициализацию</w:t>
      </w:r>
      <w:r>
        <w:t xml:space="preserve"> </w:t>
      </w:r>
      <w:r>
        <w:rPr>
          <w:rStyle w:val="VerbatimChar"/>
        </w:rPr>
        <w:t xml:space="preserve">Admin/EnsureConfig</w:t>
      </w:r>
      <w:r>
        <w:t xml:space="preserve">, которая создает системные структуры ИРБИС 128 уже поверх подготовленного серверного окружения.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создание файлов БД ИРБИС 64</dc:title>
  <dc:creator/>
  <cp:keywords/>
  <dcterms:created xsi:type="dcterms:W3CDTF">2026-09-09T18:14:39Z</dcterms:created>
  <dcterms:modified xsi:type="dcterms:W3CDTF">2026-09-09T18:14:39Z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