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ференции"/>
    <w:p>
      <w:pPr>
        <w:pStyle w:val="Heading1"/>
      </w:pPr>
      <w:r>
        <w:t xml:space="preserve">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поддерживает создание и публикацию сайтов конференций:</w:t>
      </w:r>
      <w:r>
        <w:t xml:space="preserve"> </w:t>
      </w:r>
      <w:r>
        <w:t xml:space="preserve">программу мероприятий, докладчиков, комитеты, новости, партнеров, схему</w:t>
      </w:r>
      <w:r>
        <w:t xml:space="preserve"> </w:t>
      </w:r>
      <w:r>
        <w:t xml:space="preserve">территории, регистрацию участников и React-представление публичной страницы.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3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Конференции</dc:title>
  <dc:creator/>
  <cp:keywords/>
  <dcterms:created xsi:type="dcterms:W3CDTF">2026-11-08T14:33:31Z</dcterms:created>
  <dcterms:modified xsi:type="dcterms:W3CDTF">2026-11-08T14:33:31Z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