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4629802350124cd2ef741373e8fd06c799d1fd"/>
    <w:p>
      <w:pPr>
        <w:pStyle w:val="Heading1"/>
      </w:pPr>
      <w:r>
        <w:t xml:space="preserve">Руководство администратора FieldConfiguration</w:t>
      </w:r>
    </w:p>
    <w:bookmarkStart w:id="9" w:name="запись-поля"/>
    <w:p>
      <w:pPr>
        <w:pStyle w:val="Heading2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9"/>
    <w:bookmarkStart w:id="10" w:name="профили"/>
    <w:p>
      <w:pPr>
        <w:pStyle w:val="Heading2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Start w:id="11" w:name="наборы-полей"/>
    <w:p>
      <w:pPr>
        <w:pStyle w:val="Heading2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1"/>
    <w:bookmarkStart w:id="12" w:name="where-used"/>
    <w:p>
      <w:pPr>
        <w:pStyle w:val="Heading2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2"/>
    <w:bookmarkStart w:id="13" w:name="системные-записи"/>
    <w:p>
      <w:pPr>
        <w:pStyle w:val="Heading2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FieldConfiguration</dc:title>
  <dc:creator/>
  <cp:keywords/>
  <dcterms:created xsi:type="dcterms:W3CDTF">2026-11-08T20:46:42Z</dcterms:created>
  <dcterms:modified xsi:type="dcterms:W3CDTF">2026-11-08T20:46:42Z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