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DeleteOrder($user_id, $record_id)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ункция-deleteorderuser_id-record_id"/>
    <w:p>
      <w:pPr>
        <w:pStyle w:val="Heading1"/>
      </w:pPr>
      <w:r>
        <w:t xml:space="preserve">Функция DeleteOrder($user_id, $record_id)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удаления существующего заказа на издание.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Шифр заказываемого документа (обычно – поле 903 библиографической записи)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-23</w:t>
            </w:r>
          </w:p>
        </w:tc>
        <w:tc>
          <w:tcPr/>
          <w:p>
            <w:pPr>
              <w:pStyle w:val="Compact"/>
            </w:pPr>
            <w:r>
              <w:t xml:space="preserve">Заказ не найден. Убедитесь, что он не был удалён ранее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у читателя не найдено соответствующее издание в формуляре</w:t>
            </w:r>
          </w:p>
        </w:tc>
      </w:tr>
    </w:tbl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DeleteOrder($user_id, $record_id)</dc:title>
  <dc:creator/>
  <cp:keywords/>
  <dcterms:created xsi:type="dcterms:W3CDTF">2026-11-08T11:22:52Z</dcterms:created>
  <dcterms:modified xsi:type="dcterms:W3CDTF">2026-11-08T11:22:52Z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