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Табличные и 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табличные-и-статистические-формы"/>
    <w:p>
      <w:pPr>
        <w:pStyle w:val="Heading1"/>
      </w:pPr>
      <w:r>
        <w:t xml:space="preserve">Табличные и 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 </w:t>
      </w:r>
      <w:r>
        <w:t xml:space="preserve">формирует выходные табличные формы и статистические формы по записям базы данных.</w:t>
      </w:r>
    </w:p>
    <w:p>
      <w:pPr>
        <w:pStyle w:val="BodyText"/>
      </w:pPr>
      <w:r>
        <w:t xml:space="preserve">В пользовательском интерфейсе статистические формы вызываются из панели результатов поиска кнопкой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. Кнопка доступна в тех АРМах и профилях, где включён вывод статистических форм, и с учётом прав доступа пользователя.</w:t>
      </w:r>
    </w:p>
    <w:p>
      <w:pPr>
        <w:pStyle w:val="BodyText"/>
      </w:pPr>
      <w:r>
        <w:t xml:space="preserve">Пошаговый пользовательский сценарий для АРМ Каталогизатор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Статистические формы в АРМ Каталогизатор</w:t>
        </w:r>
      </w:hyperlink>
      <w:r>
        <w:t xml:space="preserve">.</w:t>
      </w:r>
    </w:p>
    <w:p>
      <w:pPr>
        <w:pStyle w:val="BodyText"/>
      </w:pPr>
      <w:r>
        <w:t xml:space="preserve">После построения формы система показывает ссылку для скачивания временного файла результата. Сценарий получения файла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20" w:name="статистические-формы"/>
    <w:p>
      <w:pPr>
        <w:pStyle w:val="Heading2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1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1"/>
    <w:bookmarkStart w:id="12" w:name="доступность-в-интерфейсе"/>
    <w:p>
      <w:pPr>
        <w:pStyle w:val="Heading3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2"/>
    <w:bookmarkStart w:id="13" w:name="файлы-формы"/>
    <w:p>
      <w:pPr>
        <w:pStyle w:val="Heading3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3"/>
    <w:bookmarkStart w:id="14" w:name="формат-.stf"/>
    <w:p>
      <w:pPr>
        <w:pStyle w:val="Heading3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4"/>
    <w:bookmarkStart w:id="15" w:name="справочники-строк-и-столбцов"/>
    <w:p>
      <w:pPr>
        <w:pStyle w:val="Heading3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5"/>
    <w:bookmarkStart w:id="16" w:name="модельное-поле-и-ограничения"/>
    <w:p>
      <w:pPr>
        <w:pStyle w:val="Heading3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пример-фрагмента-.stf"/>
    <w:p>
      <w:pPr>
        <w:pStyle w:val="Heading3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7"/>
    <w:bookmarkStart w:id="18" w:name="как-строится-результат"/>
    <w:p>
      <w:pPr>
        <w:pStyle w:val="Heading3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8"/>
    <w:bookmarkStart w:id="19" w:name="не-путать-со-statforms"/>
    <w:p>
      <w:pPr>
        <w:pStyle w:val="Heading3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9"/>
    <w:bookmarkEnd w:id="20"/>
    <w:bookmarkStart w:id="23" w:name="получение-файла-результата"/>
    <w:p>
      <w:pPr>
        <w:pStyle w:val="Heading2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21" w:name="где-используется"/>
    <w:p>
      <w:pPr>
        <w:pStyle w:val="Heading3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21"/>
    <w:bookmarkStart w:id="22" w:name="что-видит-пользователь"/>
    <w:p>
      <w:pPr>
        <w:pStyle w:val="Heading3"/>
      </w:pPr>
      <w:r>
        <w:t xml:space="preserve">2. Что видит пользователь</w:t>
      </w:r>
    </w:p>
    <w:p>
      <w:pPr>
        <w:pStyle w:val="Compact"/>
        <w:numPr>
          <w:ilvl w:val="0"/>
          <w:numId w:val="1005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5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5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StatisticalForms" TargetMode="External" /><Relationship Type="http://schemas.openxmlformats.org/officeDocument/2006/relationships/hyperlink" Id="rId1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Табличные и статистические формы</dc:title>
  <dc:creator/>
  <cp:keywords/>
  <dcterms:created xsi:type="dcterms:W3CDTF">2026-10-25T06:19:58Z</dcterms:created>
  <dcterms:modified xsi:type="dcterms:W3CDTF">2026-10-25T06:19:58Z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