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&amp;uf(’+7A… - Логическое сложение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ba1abcb6ba743d36f1f4485ddbcc27ac70598f"/>
    <w:p>
      <w:pPr>
        <w:pStyle w:val="Heading1"/>
      </w:pPr>
      <w:r>
        <w:t xml:space="preserve">&amp;uf(’+7A… - Логическое сложение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&amp;uf(’+7A… - Логическое сложение повторений двух переменных</dc:title>
  <dc:creator/>
  <cp:keywords/>
  <dcterms:created xsi:type="dcterms:W3CDTF">2026-10-28T02:35:56Z</dcterms:created>
  <dcterms:modified xsi:type="dcterms:W3CDTF">2026-10-28T02:35:56Z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