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Статистические формы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статистические-формы"/>
    <w:p>
      <w:pPr>
        <w:pStyle w:val="Heading1"/>
      </w:pPr>
      <w:r>
        <w:t xml:space="preserve">Статистические формы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StatForms</w:t>
      </w:r>
      <w:r>
        <w:t xml:space="preserve"> </w:t>
      </w:r>
      <w:r>
        <w:t xml:space="preserve">поставляет набор шаблонов статистических форм</w:t>
      </w:r>
      <w:r>
        <w:t xml:space="preserve"> </w:t>
      </w:r>
      <w:r>
        <w:rPr>
          <w:rStyle w:val="VerbatimChar"/>
        </w:rPr>
        <w:t xml:space="preserve">.stt128</w:t>
      </w:r>
      <w:r>
        <w:t xml:space="preserve"> </w:t>
      </w:r>
      <w:r>
        <w:t xml:space="preserve">для отчетов по читателям, книговыдаче, запросам и записям.</w:t>
      </w:r>
    </w:p>
    <w:bookmarkStart w:id="9" w:name="назначение-statforms"/>
    <w:p>
      <w:pPr>
        <w:pStyle w:val="Heading2"/>
      </w:pPr>
      <w:r>
        <w:t xml:space="preserve">Назначение StatForms</w:t>
      </w:r>
    </w:p>
    <w:p>
      <w:pPr>
        <w:pStyle w:val="FirstParagraph"/>
      </w:pPr>
      <w:r>
        <w:rPr>
          <w:rStyle w:val="VerbatimChar"/>
        </w:rPr>
        <w:t xml:space="preserve">StatForms</w:t>
      </w:r>
      <w:r>
        <w:t xml:space="preserve"> </w:t>
      </w:r>
      <w:r>
        <w:t xml:space="preserve">является служебным модулем поставки статистических форм. Формы находятся в каталоге</w:t>
      </w:r>
      <w:r>
        <w:t xml:space="preserve"> </w:t>
      </w:r>
      <w:r>
        <w:rPr>
          <w:rStyle w:val="VerbatimChar"/>
        </w:rPr>
        <w:t xml:space="preserve">stt</w:t>
      </w:r>
      <w:r>
        <w:t xml:space="preserve"> </w:t>
      </w:r>
      <w:r>
        <w:t xml:space="preserve">и используются другими модулями отчетности для построения статистических таблиц.</w:t>
      </w:r>
    </w:p>
    <w:p>
      <w:pPr>
        <w:pStyle w:val="BodyText"/>
      </w:pPr>
      <w:r>
        <w:t xml:space="preserve">В комплект входят формы по датам, месяцам и годам для читателей и запросов, формы по экземплярам, местам хранения и записям баз</w:t>
      </w:r>
      <w:r>
        <w:t xml:space="preserve"> </w:t>
      </w:r>
      <w:r>
        <w:rPr>
          <w:rStyle w:val="VerbatimChar"/>
        </w:rPr>
        <w:t xml:space="preserve">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RDR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.</w:t>
      </w:r>
    </w:p>
    <w:p>
      <w:pPr>
        <w:pStyle w:val="BodyText"/>
      </w:pPr>
      <w:r>
        <w:t xml:space="preserve">Модуль не имеет настраиваемых административных параметров и не предоставляет отдельного пользовательского интерфейса.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Статистические формы</dc:title>
  <dc:creator/>
  <cp:keywords/>
  <dcterms:created xsi:type="dcterms:W3CDTF">2026-11-02T12:36:58Z</dcterms:created>
  <dcterms:modified xsi:type="dcterms:W3CDTF">2026-11-02T12:36:58Z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