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Спецификация тома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пецификация-тома"/>
    <w:p>
      <w:pPr>
        <w:pStyle w:val="Heading1"/>
      </w:pPr>
      <w:r>
        <w:t xml:space="preserve">Спецификация тома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описывает записи спецификации тома и набор форматов для их отображения в карточках, списках, галереях и поисковой выдаче.</w:t>
      </w:r>
    </w:p>
    <w:bookmarkStart w:id="9" w:name="назначение-spec"/>
    <w:p>
      <w:pPr>
        <w:pStyle w:val="Heading2"/>
      </w:pPr>
      <w:r>
        <w:t xml:space="preserve">Назначение SPEC</w:t>
      </w:r>
    </w:p>
    <w:p>
      <w:pPr>
        <w:pStyle w:val="FirstParagraph"/>
      </w:pPr>
      <w:r>
        <w:rPr>
          <w:rStyle w:val="VerbatimChar"/>
        </w:rPr>
        <w:t xml:space="preserve">SPEC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Основная логика модуля сосредоточена в форматах: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отображают полную и краткую карточку;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brief_wi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brief_search</w:t>
      </w:r>
      <w:r>
        <w:t xml:space="preserve"> </w:t>
      </w:r>
      <w:r>
        <w:t xml:space="preserve">используются в интерфейсах списков и поиска;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выводят обложки и галерею;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expositions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TMN</w:t>
      </w:r>
      <w:r>
        <w:t xml:space="preserve"> </w:t>
      </w:r>
      <w:r>
        <w:t xml:space="preserve">обслуживают специализированные представления.</w:t>
      </w:r>
    </w:p>
    <w:p>
      <w:pPr>
        <w:pStyle w:val="FirstParagraph"/>
      </w:pPr>
      <w:r>
        <w:t xml:space="preserve">Модуль не содержит публичных actions и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; пользовательская справка фиксирует назначение записей и роль форматов.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Спецификация тома</dc:title>
  <dc:creator/>
  <cp:keywords/>
  <dcterms:created xsi:type="dcterms:W3CDTF">2026-11-05T12:39:05Z</dcterms:created>
  <dcterms:modified xsi:type="dcterms:W3CDTF">2026-11-05T12:39:05Z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