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Форматирование записи по MFN (G)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форматирование-записи-по-mfn-g"/>
    <w:p>
      <w:pPr>
        <w:pStyle w:val="Heading1"/>
      </w:pPr>
      <w:r>
        <w:t xml:space="preserve">Форматирование записи по MFN (G)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G</w:t>
      </w:r>
      <w:r>
        <w:t xml:space="preserve"> </w:t>
      </w:r>
      <w:r>
        <w:t xml:space="preserve">форматирует одну запись базы данных по ее MFN.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 в базе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вывода записи.</w:t>
            </w:r>
          </w:p>
        </w:tc>
      </w:tr>
    </w:tbl>
    <w:bookmarkEnd w:id="9"/>
    <w:bookmarkStart w:id="10" w:name="варианты-format"/>
    <w:p>
      <w:pPr>
        <w:pStyle w:val="Heading2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 Например, для ссылки</w:t>
      </w:r>
      <w:r>
        <w:t xml:space="preserve"> </w:t>
      </w:r>
      <w:r>
        <w:rPr>
          <w:rStyle w:val="VerbatimChar"/>
        </w:rPr>
        <w:t xml:space="preserve">1.200.1.1</w:t>
      </w:r>
      <w:r>
        <w:t xml:space="preserve"> </w:t>
      </w:r>
      <w:r>
        <w:t xml:space="preserve">формат</w:t>
      </w:r>
      <w:r>
        <w:t xml:space="preserve"> </w:t>
      </w:r>
      <w:r>
        <w:rPr>
          <w:rStyle w:val="VerbatimChar"/>
        </w:rPr>
        <w:t xml:space="preserve">v***</w:t>
      </w:r>
      <w:r>
        <w:t xml:space="preserve"> </w:t>
      </w:r>
      <w:r>
        <w:t xml:space="preserve">выполняется как</w:t>
      </w:r>
      <w:r>
        <w:t xml:space="preserve"> </w:t>
      </w:r>
      <w:r>
        <w:rPr>
          <w:rStyle w:val="VerbatimChar"/>
        </w:rPr>
        <w:t xml:space="preserve">v200</w:t>
      </w:r>
      <w:r>
        <w:t xml:space="preserve">.</w:t>
      </w:r>
    </w:p>
    <w:bookmarkEnd w:id="10"/>
    <w:bookmarkStart w:id="11" w:name="возврат"/>
    <w:p>
      <w:pPr>
        <w:pStyle w:val="Heading2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код возврата, определяющий общий результат форматирования.</w:t>
      </w:r>
    </w:p>
    <w:p>
      <w:pPr>
        <w:pStyle w:val="BodyText"/>
      </w:pPr>
      <w:r>
        <w:t xml:space="preserve">В следующих строках возвращается результат форматирования записи. Если результат содержит разделители строк, они передаются в формате протокола.</w:t>
      </w:r>
    </w:p>
    <w:bookmarkEnd w:id="11"/>
    <w:bookmarkStart w:id="12" w:name="пример"/>
    <w:p>
      <w:pPr>
        <w:pStyle w:val="Heading2"/>
      </w:pPr>
      <w:r>
        <w:t xml:space="preserve">4.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MFN = 22</w:t>
      </w:r>
      <w:r>
        <w:br/>
      </w:r>
      <w:r>
        <w:rPr>
          <w:rStyle w:val="VerbatimChar"/>
        </w:rPr>
        <w:t xml:space="preserve">format = @IBISW</w:t>
      </w:r>
    </w:p>
    <w:p>
      <w:pPr>
        <w:pStyle w:val="FirstParagraph"/>
      </w:pPr>
      <w:r>
        <w:t xml:space="preserve">Ответ содержит код возврата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 результат выполнения формата для записи</w:t>
      </w:r>
      <w:r>
        <w:t xml:space="preserve"> </w:t>
      </w:r>
      <w:r>
        <w:rPr>
          <w:rStyle w:val="VerbatimChar"/>
        </w:rPr>
        <w:t xml:space="preserve">22</w:t>
      </w:r>
      <w:r>
        <w:t xml:space="preserve">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Форматирование записи по MFN (G)</dc:title>
  <dc:creator/>
  <cp:keywords/>
  <dcterms:created xsi:type="dcterms:W3CDTF">2026-11-08T15:49:48Z</dcterms:created>
  <dcterms:modified xsi:type="dcterms:W3CDTF">2026-11-08T15:49:48Z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