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EventBus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eventbus"/>
    <w:p>
      <w:pPr>
        <w:pStyle w:val="Heading1"/>
      </w:pPr>
      <w:r>
        <w:t xml:space="preserve">Назначение EventBus</w:t>
      </w:r>
    </w:p>
    <w:p>
      <w:pPr>
        <w:pStyle w:val="FirstParagraph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используется как общий системный механизм публикации событий и управления их обработкой. Модуль хранит безопасный envelope события, версию схемы, ссылку на доменный объект, trace id, минимальный snapshot, idempotency key и состояние доставки.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не заменяет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UserMessage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,</w:t>
      </w:r>
      <w:r>
        <w:t xml:space="preserve"> </w:t>
      </w:r>
      <w:r>
        <w:rPr>
          <w:rStyle w:val="VerbatimChar"/>
        </w:rPr>
        <w:t xml:space="preserve">NewsFeed</w:t>
      </w:r>
      <w:r>
        <w:t xml:space="preserve"> </w:t>
      </w:r>
      <w:r>
        <w:t xml:space="preserve">и историю действий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выполняет тяжелую фоновую работу, доменные модули принимают бизнес-решения, транспортные модули доставляют уже подготовленные сообщения, а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отвечает за надежную фиксацию факта, подписки, deduplication, delivery state и диагностику.</w:t>
      </w:r>
    </w:p>
    <w:p>
      <w:pPr>
        <w:pStyle w:val="BodyText"/>
      </w:pPr>
      <w:r>
        <w:t xml:space="preserve">Первый кодовый срез предоставляет API публикации события, реестр типов событий, реестр подписок, dry-run план доставки, dead-letter и provider-проверку для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EventBus</dc:title>
  <dc:creator/>
  <cp:keywords/>
  <dcterms:created xsi:type="dcterms:W3CDTF">2026-11-08T12:11:59Z</dcterms:created>
  <dcterms:modified xsi:type="dcterms:W3CDTF">2026-11-08T12:11:59Z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