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следовательный-поиск"/>
    <w:p>
      <w:pPr>
        <w:pStyle w:val="Heading1"/>
      </w:pPr>
      <w:r>
        <w:t xml:space="preserve">Последовательный поиск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 </w:t>
      </w:r>
      <w:r>
        <w:t xml:space="preserve">предоставляет набор правил последовательного поиска по значениям полей.</w:t>
      </w:r>
    </w:p>
    <w:bookmarkStart w:id="9" w:name="назначение-serialsearch"/>
    <w:p>
      <w:pPr>
        <w:pStyle w:val="Heading2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</dc:title>
  <dc:creator/>
  <cp:keywords/>
  <dcterms:created xsi:type="dcterms:W3CDTF">2026-11-03T15:55:39Z</dcterms:created>
  <dcterms:modified xsi:type="dcterms:W3CDTF">2026-11-03T15:55:39Z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