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Подсистема кеширования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подсистема-кеширования"/>
    <w:p>
      <w:pPr>
        <w:pStyle w:val="Heading1"/>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9" w:name="режимы-работы"/>
    <w:p>
      <w:pPr>
        <w:pStyle w:val="Heading2"/>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9"/>
    <w:bookmarkStart w:id="10" w:name="пространство-ключей"/>
    <w:p>
      <w:pPr>
        <w:pStyle w:val="Heading2"/>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10"/>
    <w:bookmarkStart w:id="11" w:name="основные-методы"/>
    <w:p>
      <w:pPr>
        <w:pStyle w:val="Heading2"/>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11"/>
    <w:bookmarkStart w:id="12" w:name="очистка-и-обновление-данных"/>
    <w:p>
      <w:pPr>
        <w:pStyle w:val="Heading2"/>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12"/>
    <w:bookmarkStart w:id="13" w:name="контроль-состояния"/>
    <w:p>
      <w:pPr>
        <w:pStyle w:val="Heading2"/>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1"/>
        </w:numPr>
      </w:pPr>
      <w:r>
        <w:rPr>
          <w:rStyle w:val="VerbatimChar"/>
        </w:rPr>
        <w:t xml:space="preserve">APCU</w:t>
      </w:r>
      <w:r>
        <w:t xml:space="preserve"> </w:t>
      </w:r>
      <w:r>
        <w:t xml:space="preserve">- активен межзапросный кеш в shared memory;</w:t>
      </w:r>
    </w:p>
    <w:p>
      <w:pPr>
        <w:pStyle w:val="Compact"/>
        <w:numPr>
          <w:ilvl w:val="0"/>
          <w:numId w:val="1001"/>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1"/>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Подсистема кеширования</dc:title>
  <dc:creator/>
  <cp:keywords/>
  <dcterms:created xsi:type="dcterms:W3CDTF">2026-11-08T12:31:59Z</dcterms:created>
  <dcterms:modified xsi:type="dcterms:W3CDTF">2026-11-08T12:31:59Z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