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[I128-2310]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8190b23cb56675300e7eb34e146bfd98fdcb64"/>
    <w:p>
      <w:pPr>
        <w:pStyle w:val="Heading1"/>
      </w:pPr>
      <w:r>
        <w:t xml:space="preserve">[I128-2310]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Iri - Избирательная рассылка информации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07.04.2026 17:20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88"/>
    <w:p>
      <w:pPr>
        <w:pStyle w:val="Heading3"/>
      </w:pPr>
      <w:r>
        <w:t xml:space="preserve">1.1. 🔗 blocks: ETDR-88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[ETDR-88]</w:t>
        </w:r>
      </w:hyperlink>
      <w:r>
        <w:t xml:space="preserve"> </w:t>
      </w:r>
      <w:r>
        <w:t xml:space="preserve">убрать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MessageHeader.pft128. Модуль ИРИ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8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8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[I128-2310] Повтор текста “Вы можете” в формате MessageHeader.pft128 модуля ИРИ</dc:title>
  <dc:creator/>
  <cp:keywords/>
  <dcterms:created xsi:type="dcterms:W3CDTF">2026-11-02T11:49:54Z</dcterms:created>
  <dcterms:modified xsi:type="dcterms:W3CDTF">2026-11-02T11:49:54Z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