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f73ec4bcb032556eb6df7d4e21892660090ed6"/>
    <w:p>
      <w:pPr>
        <w:pStyle w:val="Heading1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из:</w:t>
      </w:r>
      <w:r>
        <w:t xml:space="preserve"> </w:t>
      </w:r>
      <w:r>
        <w:t xml:space="preserve">* главного меню, служащего для запуска тех или иных режимов работы (которые носят исключительно пакетный характер), и</w:t>
      </w:r>
      <w:r>
        <w:t xml:space="preserve"> </w:t>
      </w:r>
      <w:r>
        <w:t xml:space="preserve">* информационного окна, в котором представляются</w:t>
      </w:r>
      <w:r>
        <w:t xml:space="preserve"> </w:t>
      </w:r>
      <w:r>
        <w:t xml:space="preserve">*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638827"/>
            <wp:effectExtent b="0" l="0" r="0" t="0"/>
            <wp:docPr descr="Рисунок 1 - Интерфейс клиентского Администратора" title="Интерфей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388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Администратора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ни одна из доступных баз данных не установлена в качестве текущей, все основные режимы работы (кроме выполнения пакетных заданий и вызова инструментальных средств) остаются недоступными.</w:t>
      </w:r>
      <w:r>
        <w:t xml:space="preserve"> </w:t>
      </w:r>
      <w:r>
        <w:t xml:space="preserve">@@@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общая характеристика пользовательского интерфейса</dc:title>
  <dc:creator/>
  <cp:keywords/>
  <dcterms:created xsi:type="dcterms:W3CDTF">2026-11-08T15:54:00Z</dcterms:created>
  <dcterms:modified xsi:type="dcterms:W3CDTF">2026-11-08T15:54:00Z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