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Записи ИМИДЖ-КАТАЛОГА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записи-имидж-каталога"/>
    <w:p>
      <w:pPr>
        <w:pStyle w:val="Heading1"/>
      </w:pPr>
      <w:r>
        <w:t xml:space="preserve">Записи ИМИДЖ-КАТАЛОГА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описывает записи ИМИДЖ-каталога и действия для выдачи изображений карточек.</w:t>
      </w:r>
    </w:p>
    <w:bookmarkStart w:id="11" w:name="назначение-модуля-imcr"/>
    <w:p>
      <w:pPr>
        <w:pStyle w:val="Heading2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Записи ИМИДЖ-КАТАЛОГА</dc:title>
  <dc:creator/>
  <cp:keywords/>
  <dcterms:created xsi:type="dcterms:W3CDTF">2026-10-27T16:21:38Z</dcterms:created>
  <dcterms:modified xsi:type="dcterms:W3CDTF">2026-10-27T16:21:38Z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