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[I128-2607] Окно запуска протокольного обновления записей в управлении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08a36d332672b557bf6b68fa8fc0c86faf8bdf7"/>
    <w:p>
      <w:pPr>
        <w:pStyle w:val="Heading1"/>
      </w:pPr>
      <w:r>
        <w:t xml:space="preserve">[I128-2607] Окно запуска протокольного обновления записей в управлении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12:38</w:t>
      </w:r>
    </w:p>
    <w:p>
      <w:pPr>
        <w:pStyle w:val="BodyText"/>
      </w:pPr>
      <w:r>
        <w:t xml:space="preserve">Добавлено окно запуска протокольного обновления записей в управлении БД.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 Окно</w:t>
      </w:r>
      <w:r>
        <w:t xml:space="preserve"> </w:t>
      </w:r>
      <w:r>
        <w:rPr>
          <w:rStyle w:val="VerbatimChar"/>
        </w:rPr>
        <w:t xml:space="preserve">Database/RecUpdateProtocolRecordWindow</w:t>
      </w:r>
      <w:r>
        <w:t xml:space="preserve"> </w:t>
      </w:r>
      <w:r>
        <w:t xml:space="preserve">открывается для выбранной БД и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перед показом формы.</w:t>
      </w:r>
      <w:r>
        <w:t xml:space="preserve"> </w:t>
      </w:r>
      <w:r>
        <w:t xml:space="preserve">- Пользователь может указать протокольную запись двумя способами: загрузить файл через уже вынесенный</w:t>
      </w:r>
      <w:r>
        <w:t xml:space="preserve"> </w:t>
      </w:r>
      <w:r>
        <w:rPr>
          <w:rStyle w:val="VerbatimChar"/>
        </w:rPr>
        <w:t xml:space="preserve">Database/UploadRecUpdateProtocol</w:t>
      </w:r>
      <w:r>
        <w:t xml:space="preserve"> </w:t>
      </w:r>
      <w:r>
        <w:t xml:space="preserve">или вставить текст протокола вручную.</w:t>
      </w:r>
      <w:r>
        <w:t xml:space="preserve"> </w:t>
      </w:r>
      <w:r>
        <w:t xml:space="preserve">- Форма передает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 </w:t>
      </w:r>
      <w:r>
        <w:t xml:space="preserve">в уже вынесенный backend-запуск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, не работая с произвольными путями на сервере.</w:t>
      </w:r>
      <w:r>
        <w:t xml:space="preserve"> </w:t>
      </w:r>
      <w:r>
        <w:t xml:space="preserve">- Пользователь выбирает режим обновления MST/XRF и актуализации словаря, а перед записью в MST/XRF обязан подтвердить наличие резервной копии и указать комментарий к backup/rollback.</w:t>
      </w:r>
      <w:r>
        <w:t xml:space="preserve"> </w:t>
      </w:r>
      <w:r>
        <w:t xml:space="preserve">- Перед запуском выполняется клиентская проверка: нельзя запускать операцию без протокола, нельзя одновременно указывать текст и загруженный файл, нельзя обновлять MST/XRF без подтверждения backup.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В интерфейсе появляется отдельное диалоговое окно для опасной, но штатной операции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. Пользователь видит понятную форму с загрузкой файла, ручным вводом протокола, флагами режима выполнения и явным подтверждением резервной копии. Запуск выполняется через очередь с мониторингом результата, поэтому длительная операция не блокирует интерфейс.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Нужна отдельная справочная задача после добавления пункта меню, чтобы описать полный пользовательский сценарий запуска протокольного обновления записей из управления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90"/>
    <w:p>
      <w:pPr>
        <w:pStyle w:val="Heading3"/>
      </w:pPr>
      <w:r>
        <w:t xml:space="preserve">1.3. 🔗 blocks: I128-2590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[I128-2590]</w:t>
        </w:r>
      </w:hyperlink>
      <w:r>
        <w:t xml:space="preserve"> </w:t>
      </w:r>
      <w:r>
        <w:t xml:space="preserve">Database загружает протокольную запись для обновления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06"/>
    <w:p>
      <w:pPr>
        <w:pStyle w:val="Heading3"/>
      </w:pPr>
      <w:r>
        <w:t xml:space="preserve">1.4. 🔗 blocks: I128-2606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90/README" TargetMode="External" /><Relationship Type="http://schemas.openxmlformats.org/officeDocument/2006/relationships/hyperlink" Id="rId15" Target="?id=Help/Show&amp;m=Help/GeneralDescription/WhatsNew/I128/TaskInfo/I128-260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90/README" TargetMode="External" /><Relationship Type="http://schemas.openxmlformats.org/officeDocument/2006/relationships/hyperlink" Id="rId15" Target="?id=Help/Show&amp;m=Help/GeneralDescription/WhatsNew/I128/TaskInfo/I128-260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[I128-2607] Окно запуска протокольного обновления записей в управлении БД</dc:title>
  <dc:creator/>
  <cp:keywords/>
  <dcterms:created xsi:type="dcterms:W3CDTF">2026-11-02T16:20:26Z</dcterms:created>
  <dcterms:modified xsi:type="dcterms:W3CDTF">2026-11-02T16:20:26Z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