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описывает объектный тип записей</w:t>
      </w:r>
      <w:r>
        <w:t xml:space="preserve"> </w:t>
      </w:r>
      <w:r>
        <w:t xml:space="preserve">“Адресат подписки”</w:t>
      </w:r>
      <w:r>
        <w:t xml:space="preserve"> </w:t>
      </w:r>
      <w:r>
        <w:t xml:space="preserve">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_dbname</w:t>
            </w:r>
          </w:p>
        </w:tc>
        <w:tc>
          <w:tcPr/>
          <w:p>
            <w:pPr>
              <w:pStyle w:val="Compact"/>
            </w:pPr>
            <w:r>
              <w:t xml:space="preserve">Рабочая база данных модуля: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Формирует поля редактора по рабочему листу</w:t>
            </w:r>
            <w:r>
              <w:t xml:space="preserve"> </w:t>
            </w:r>
            <w:r>
              <w:rPr>
                <w:rStyle w:val="VerbatimChar"/>
              </w:rPr>
              <w:t xml:space="preserve">AZP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применяются в подсистеме комплектования для хранения адресатов подписки. Поставочный рабочий лист находится в</w:t>
      </w:r>
      <w:r>
        <w:t xml:space="preserve"> </w:t>
      </w:r>
      <w:r>
        <w:rPr>
          <w:rStyle w:val="VerbatimChar"/>
        </w:rPr>
        <w:t xml:space="preserve">modules/i128f/Distr/datai/cmpl/azp.ws</w:t>
      </w:r>
      <w:r>
        <w:t xml:space="preserve">, а код записи включён в меню и форматы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отображение адресата подписки по полям</w:t>
            </w:r>
            <w:r>
              <w:t xml:space="preserve"> </w:t>
            </w:r>
            <w:r>
              <w:rPr>
                <w:rStyle w:val="VerbatimChar"/>
              </w:rPr>
              <w:t xml:space="preserve">6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87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</w:t>
            </w:r>
          </w:p>
        </w:tc>
        <w:tc>
          <w:tcPr/>
          <w:p>
            <w:pPr>
              <w:pStyle w:val="Compact"/>
            </w:pPr>
            <w:r>
              <w:t xml:space="preserve">Получение кода адресата из подполя</w:t>
            </w:r>
            <w:r>
              <w:t xml:space="preserve"> </w:t>
            </w:r>
            <w:r>
              <w:rPr>
                <w:rStyle w:val="VerbatimChar"/>
              </w:rPr>
              <w:t xml:space="preserve">87^A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через поиск связанной записи в</w:t>
            </w:r>
            <w:r>
              <w:t xml:space="preserve"> </w:t>
            </w:r>
            <w:r>
              <w:rPr>
                <w:rStyle w:val="VerbatimChar"/>
              </w:rPr>
              <w:t xml:space="preserve">CMPL</w:t>
            </w:r>
            <w:r>
              <w:t xml:space="preserve"> </w:t>
            </w:r>
            <w:r>
              <w:t xml:space="preserve">и формат</w:t>
            </w:r>
            <w:r>
              <w:t xml:space="preserve"> </w:t>
            </w:r>
            <w:r>
              <w:rPr>
                <w:rStyle w:val="VerbatimChar"/>
              </w:rPr>
              <w:t xml:space="preserve">@cmplw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Пользовательская работа с адресатами подписки выполняется через общие механизмы комплектования, рабочий лист</w:t>
      </w:r>
      <w:r>
        <w:t xml:space="preserve"> </w:t>
      </w:r>
      <w:r>
        <w:rPr>
          <w:rStyle w:val="VerbatimChar"/>
        </w:rPr>
        <w:t xml:space="preserve">AZP</w:t>
      </w:r>
      <w:r>
        <w:t xml:space="preserve"> </w:t>
      </w:r>
      <w:r>
        <w:t xml:space="preserve">и полевой редактор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2026-10-27T13:41:38Z</dcterms:created>
  <dcterms:modified xsi:type="dcterms:W3CDTF">2026-10-27T13:41:38Z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