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3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Виртуальная справка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5" w:name="виртуальная-справка"/>
    <w:p>
      <w:pPr>
        <w:pStyle w:val="Heading1"/>
      </w:pPr>
      <w:r>
        <w:t xml:space="preserve">Виртуальная справка</w:t>
      </w:r>
    </w:p>
    <w:bookmarkStart w:id="12" w:name="назначение-модуля"/>
    <w:p>
      <w:pPr>
        <w:pStyle w:val="Heading2"/>
      </w:pPr>
      <w:r>
        <w:t xml:space="preserve">Назначение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реализует единую виртуальную справочную службу: пользователь задает вопрос в проекте обслуживания, сотрудник библиотеки принимает его в работу, готовит ответ, прикрепляет ссылки, библиографические описания, записи электронного каталога и файлы, а затем переводит вопрос по workflow.</w:t>
      </w:r>
    </w:p>
    <w:p>
      <w:pPr>
        <w:pStyle w:val="BodyText"/>
      </w:pPr>
      <w:r>
        <w:t xml:space="preserve">Модуль хранит вопросы как записи типа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Текст вопроса и ответа хранится в SID-файлах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; тема вопроса, проект, ключ, ответственный, наблюдатели, история, служебные признаки, авторы, статусы, ссылки и вложения записываются в поля записи и параметры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</w:t>
      </w:r>
    </w:p>
    <w:bookmarkStart w:id="9" w:name="основные-роли"/>
    <w:p>
      <w:pPr>
        <w:pStyle w:val="Heading3"/>
      </w:pPr>
      <w:r>
        <w:t xml:space="preserve">1. Основные роли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с правами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 может выбрать проект и задать вопрос.</w:t>
      </w:r>
    </w:p>
    <w:p>
      <w:pPr>
        <w:pStyle w:val="Compact"/>
        <w:numPr>
          <w:ilvl w:val="0"/>
          <w:numId w:val="1001"/>
        </w:numPr>
      </w:pPr>
      <w:r>
        <w:t xml:space="preserve">Видимость списков определяется настройками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проекта.</w:t>
      </w:r>
    </w:p>
    <w:p>
      <w:pPr>
        <w:pStyle w:val="Compact"/>
        <w:numPr>
          <w:ilvl w:val="0"/>
          <w:numId w:val="1001"/>
        </w:numPr>
      </w:pPr>
      <w:r>
        <w:t xml:space="preserve">Карточка вопроса дополнительно проверяется форматом доступа представления; владелец видит свой вопрос, публичный FAQ доступен по FAQ-фильтру.</w:t>
      </w:r>
    </w:p>
    <w:p>
      <w:pPr>
        <w:pStyle w:val="Compact"/>
        <w:numPr>
          <w:ilvl w:val="0"/>
          <w:numId w:val="1001"/>
        </w:numPr>
      </w:pPr>
      <w:r>
        <w:t xml:space="preserve">Сотрудник с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 может выполнить соответствующее workflow-действие.</w:t>
      </w:r>
    </w:p>
    <w:bookmarkEnd w:id="9"/>
    <w:bookmarkStart w:id="10" w:name="статусы-вопроса"/>
    <w:p>
      <w:pPr>
        <w:pStyle w:val="Heading3"/>
      </w:pPr>
      <w:r>
        <w:t xml:space="preserve">2. Статусы вопроса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новый вопрос.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вопрос в работе.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- вопрос выполнен.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</w:t>
      </w:r>
      <w:r>
        <w:t xml:space="preserve"> </w:t>
      </w:r>
      <w:r>
        <w:t xml:space="preserve">- вопрос опубликован как часто задаваемый.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- вопрос отклонен.</w:t>
      </w:r>
    </w:p>
    <w:p>
      <w:pPr>
        <w:pStyle w:val="FirstParagraph"/>
      </w:pPr>
      <w:r>
        <w:t xml:space="preserve">Статус меняется только через workflow-переходы. Подготовка ответа без смены статуса и отправка ответа описываются отдельными переходами.</w:t>
      </w:r>
    </w:p>
    <w:bookmarkEnd w:id="10"/>
    <w:bookmarkStart w:id="11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административных настройках модуля доступны: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welcome</w:t>
      </w:r>
      <w:r>
        <w:t xml:space="preserve"> </w:t>
      </w:r>
      <w:r>
        <w:t xml:space="preserve">- справочный текст, который показывается пользователям на страницах виртуальной справки;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currentProject</w:t>
      </w:r>
      <w:r>
        <w:t xml:space="preserve"> </w:t>
      </w:r>
      <w:r>
        <w:t xml:space="preserve">- текущий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в котором VirtualRef создает и показывает вопросы;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в АРМ Администратор - проекты/профили обслуживания с ключами, правами, начальным статусом и выбором workflow по типам записей;</w:t>
      </w:r>
    </w:p>
    <w:p>
      <w:pPr>
        <w:pStyle w:val="Compact"/>
        <w:numPr>
          <w:ilvl w:val="0"/>
          <w:numId w:val="1003"/>
        </w:numPr>
      </w:pPr>
      <w:r>
        <w:t xml:space="preserve">пункт</w:t>
      </w:r>
      <w:r>
        <w:t xml:space="preserve"> </w:t>
      </w:r>
      <w:r>
        <w:rPr>
          <w:rStyle w:val="VerbatimChar"/>
        </w:rPr>
        <w:t xml:space="preserve">Рабочие процессы</w:t>
      </w:r>
      <w:r>
        <w:t xml:space="preserve"> </w:t>
      </w:r>
      <w:r>
        <w:t xml:space="preserve">в АРМ Администратор -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из которых открываются статусы, переходы и карта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- статусы выбранного workflow;</w:t>
      </w:r>
    </w:p>
    <w:p>
      <w:pPr>
        <w:pStyle w:val="Compact"/>
        <w:numPr>
          <w:ilvl w:val="0"/>
          <w:numId w:val="1003"/>
        </w:numPr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- переходы выбранного workflow и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выполнение действия.</w:t>
      </w:r>
    </w:p>
    <w:p>
      <w:pPr>
        <w:pStyle w:val="FirstParagraph"/>
      </w:pPr>
      <w:r>
        <w:t xml:space="preserve">При первичной настройке создается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его статусы и переходы.</w:t>
      </w:r>
    </w:p>
    <w:bookmarkEnd w:id="11"/>
    <w:bookmarkEnd w:id="12"/>
    <w:bookmarkStart w:id="16" w:name="проекты-virtualref"/>
    <w:p>
      <w:pPr>
        <w:pStyle w:val="Heading2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13" w:name="настройка"/>
    <w:p>
      <w:pPr>
        <w:pStyle w:val="Heading3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13"/>
    <w:bookmarkStart w:id="14" w:name="права-проекта"/>
    <w:p>
      <w:pPr>
        <w:pStyle w:val="Heading3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4"/>
    <w:bookmarkStart w:id="15" w:name="данные-вопроса"/>
    <w:p>
      <w:pPr>
        <w:pStyle w:val="Heading3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5"/>
    <w:bookmarkEnd w:id="16"/>
    <w:bookmarkStart w:id="20" w:name="workflow-virtualref"/>
    <w:p>
      <w:pPr>
        <w:pStyle w:val="Heading2"/>
      </w:pPr>
      <w:r>
        <w:t xml:space="preserve">Workflow VirtualRef</w:t>
      </w:r>
    </w:p>
    <w:p>
      <w:pPr>
        <w:pStyle w:val="FirstParagraph"/>
      </w:pPr>
      <w:r>
        <w:t xml:space="preserve">Workflow задает статусы и разрешенные переходы вопроса внутри проекта VirtualRef. Проект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выбирает workflow по проектному типу объекта вопроса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 если отдельный ключ workflow не задан, используется ключ проекта. Сам workflow хранится записью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Статусы и переходы редактируются из карточки выбранного workflow и хранятся отдельными управляемыми записями, поэтому их можно настраивать и защищать стандартными правами объекта.</w:t>
      </w:r>
    </w:p>
    <w:bookmarkStart w:id="17" w:name="статусы"/>
    <w:p>
      <w:pPr>
        <w:pStyle w:val="Heading3"/>
      </w:pPr>
      <w:r>
        <w:t xml:space="preserve">1. Статусы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Новый вопрос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Вопрос в обработке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В списке частозадаваемых вопросов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p>
      <w:pPr>
        <w:pStyle w:val="BodyText"/>
      </w:pPr>
      <w:r>
        <w:t xml:space="preserve">Статусы настраиваются записями типа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признак начального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признак финального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для API: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Выполнено,</w:t>
            </w:r>
            <w:r>
              <w:t xml:space="preserve"> </w:t>
            </w: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Отклонено; от этого значения зависит цвет статуса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 workflow</w:t>
            </w:r>
          </w:p>
        </w:tc>
      </w:tr>
    </w:tbl>
    <w:p>
      <w:pPr>
        <w:pStyle w:val="BodyText"/>
      </w:pPr>
      <w:r>
        <w:t xml:space="preserve">Отбор записей по очередям больше не задается флагами статусов. Для этого используются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7"/>
    <w:bookmarkStart w:id="18" w:name="переходы"/>
    <w:p>
      <w:pPr>
        <w:pStyle w:val="Heading3"/>
      </w:pPr>
      <w:r>
        <w:t xml:space="preserve">2. Переходы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Переход</w:t>
            </w:r>
          </w:p>
        </w:tc>
        <w:tc>
          <w:tcPr/>
          <w:p>
            <w:pPr>
              <w:pStyle w:val="Compact"/>
            </w:pPr>
            <w:r>
              <w:t xml:space="preserve">Из</w:t>
            </w:r>
          </w:p>
        </w:tc>
        <w:tc>
          <w:tcPr/>
          <w:p>
            <w:pPr>
              <w:pStyle w:val="Compact"/>
            </w:pPr>
            <w:r>
              <w:t xml:space="preserve">В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take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взять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editAnswer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и итоговые, кроме FAQ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отредактировать и сохранить ответ без смены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finish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отправить подготовленный ответ и завершить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return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вернуть вопрос в работу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reject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отклонить вопрос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опубликовать как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unfaq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ALLOWMARKFAQ</w:t>
            </w:r>
          </w:p>
        </w:tc>
        <w:tc>
          <w:tcPr/>
          <w:p>
            <w:pPr>
              <w:pStyle w:val="Compact"/>
            </w:pPr>
            <w:r>
              <w:t xml:space="preserve">снять публикацию FAQ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assignResponsible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ALLOWANSWER</w:t>
            </w:r>
          </w:p>
        </w:tc>
        <w:tc>
          <w:tcPr/>
          <w:p>
            <w:pPr>
              <w:pStyle w:val="Compact"/>
            </w:pPr>
            <w:r>
              <w:t xml:space="preserve">назначить текущего пользователя ответственным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добавить текущего пользователя в наблюдатели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unwatch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ALLOWWATCH</w:t>
            </w:r>
          </w:p>
        </w:tc>
        <w:tc>
          <w:tcPr/>
          <w:p>
            <w:pPr>
              <w:pStyle w:val="Compact"/>
            </w:pPr>
            <w:r>
              <w:t xml:space="preserve">удалить текущего пользователя из наблюдателей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unlinkUser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текущий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убрать вопрос из списка вопросов пользователя</w:t>
            </w:r>
          </w:p>
        </w:tc>
      </w:tr>
    </w:tbl>
    <w:p>
      <w:pPr>
        <w:pStyle w:val="BodyText"/>
      </w:pPr>
      <w:r>
        <w:t xml:space="preserve">Переходы настраиваются записями типа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перехода, отображается на кнопке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статусы; в редакторе выбираются из списка статусов workflow, внутри записи хранятся коды через запятую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статус; в редакторе выбирается из списка статусов workflow, внутри записи хранится код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проекта, используется только для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screenKey</w:t>
            </w:r>
            <w:r>
              <w:t xml:space="preserve"> </w:t>
            </w:r>
            <w:r>
              <w:t xml:space="preserve">экрана Workflow; если пусто, переход выполняется без отдельного запроса данных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condition-формата; переход разрешен, если формат возвращает непустое значение, не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не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  <w:r>
              <w:t xml:space="preserve"> </w:t>
            </w:r>
            <w:r>
              <w:t xml:space="preserve">и не</w:t>
            </w:r>
            <w:r>
              <w:t xml:space="preserve"> </w:t>
            </w:r>
            <w:r>
              <w:rPr>
                <w:rStyle w:val="VerbatimChar"/>
              </w:rPr>
              <w:t xml:space="preserve">нет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keepStatus</w:t>
            </w:r>
            <w:r>
              <w:t xml:space="preserve">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переход не меняет статус и использует текущий статус как целевой; поле</w:t>
            </w:r>
            <w:r>
              <w:t xml:space="preserve"> </w:t>
            </w:r>
            <w:r>
              <w:rPr>
                <w:rStyle w:val="VerbatimChar"/>
              </w:rPr>
              <w:t xml:space="preserve">1^E</w:t>
            </w:r>
            <w:r>
              <w:t xml:space="preserve"> </w:t>
            </w:r>
            <w:r>
              <w:t xml:space="preserve">в этом режиме не требуется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упорядоченный список post-functions перехода: тип</w:t>
            </w:r>
            <w:r>
              <w:t xml:space="preserve"> </w:t>
            </w:r>
            <w:r>
              <w:rPr>
                <w:rStyle w:val="VerbatimChar"/>
              </w:rPr>
              <w:t xml:space="preserve">gbl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command</w:t>
            </w:r>
            <w:r>
              <w:t xml:space="preserve">, ключ действия, порядок и параметры</w:t>
            </w:r>
          </w:p>
        </w:tc>
      </w:tr>
    </w:tbl>
    <w:p>
      <w:pPr>
        <w:pStyle w:val="BodyText"/>
      </w:pPr>
      <w:r>
        <w:t xml:space="preserve">Список выбора статусов в карточке перехода строится по текущему ключу workflow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ключ workflow изменен у уже открытой карточки, сохраните запись и откройте ее снова, чтобы список статусов перестроился для нового workflow.</w:t>
      </w:r>
    </w:p>
    <w:p>
      <w:pPr>
        <w:pStyle w:val="BodyText"/>
      </w:pPr>
      <w:r>
        <w:t xml:space="preserve">Доступ к выполнению перехода проверяется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 Старые проектные права в таблице выше используются только как источник групп, которым при синхронизации системного JSON выдается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соответствующие переходы. ФЛК отдельно в переходе не настраивается: она выполняется штатно при сохранении записи. Если нужна проверка доступности кнопки до сохранения, используйте condition-формат.</w:t>
      </w:r>
    </w:p>
    <w:p>
      <w:pPr>
        <w:pStyle w:val="BodyText"/>
      </w:pPr>
      <w:r>
        <w:t xml:space="preserve">Карта workflow открывается из редактора записи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через общий action</w:t>
      </w:r>
      <w:r>
        <w:t xml:space="preserve"> </w:t>
      </w:r>
      <w:r>
        <w:rPr>
          <w:rStyle w:val="VerbatimChar"/>
        </w:rPr>
        <w:t xml:space="preserve">Workflow/WorkflowOverview</w:t>
      </w:r>
      <w:r>
        <w:t xml:space="preserve"> </w:t>
      </w:r>
      <w:r>
        <w:t xml:space="preserve">и показывает статусы и переходы выбранного рабочего процесса.</w:t>
      </w:r>
    </w:p>
    <w:p>
      <w:pPr>
        <w:pStyle w:val="BodyText"/>
      </w:pPr>
      <w:r>
        <w:t xml:space="preserve">Переходы выполняются через общий workflow engine. Он проверяет маршрут, право и condition, обновляет состояние записи в</w:t>
      </w:r>
      <w:r>
        <w:t xml:space="preserve"> </w:t>
      </w:r>
      <w:r>
        <w:rPr>
          <w:rStyle w:val="VerbatimChar"/>
        </w:rPr>
        <w:t xml:space="preserve">113^A=LINK^B=WORKFLOW</w:t>
      </w:r>
      <w:r>
        <w:t xml:space="preserve">, синхронизирует доменные поля, выполняет post-functions и сохраняет вопрос один раз в конце перехода.</w:t>
      </w:r>
    </w:p>
    <w:p>
      <w:pPr>
        <w:pStyle w:val="BodyText"/>
      </w:pPr>
      <w:r>
        <w:t xml:space="preserve">Post-functions на первом этапе поддерживают два типа: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сценарий глобальной корректировки из разрешенного MNU, выполняется над рабочей копией вопроса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специальная workflow-функция модуля из</w:t>
            </w:r>
            <w:r>
              <w:t xml:space="preserve"> </w:t>
            </w:r>
            <w:r>
              <w:rPr>
                <w:rStyle w:val="VerbatimChar"/>
              </w:rPr>
              <w:t xml:space="preserve">__call/Workflow/*</w:t>
            </w:r>
            <w:r>
              <w:t xml:space="preserve">; список строится автоматически по классам команд</w:t>
            </w:r>
          </w:p>
        </w:tc>
      </w:tr>
    </w:tbl>
    <w:p>
      <w:pPr>
        <w:pStyle w:val="BodyText"/>
      </w:pPr>
      <w:r>
        <w:t xml:space="preserve">Workflow-command получает DTO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 </w:t>
      </w:r>
      <w:r>
        <w:t xml:space="preserve">и должна возвращать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 Классы таких функций наследуются от</w:t>
      </w:r>
      <w:r>
        <w:t xml:space="preserve"> </w:t>
      </w:r>
      <w:r>
        <w:rPr>
          <w:rStyle w:val="VerbatimChar"/>
        </w:rPr>
        <w:t xml:space="preserve">ObjectModuleExternalFunctionWorkflow</w:t>
      </w:r>
      <w:r>
        <w:t xml:space="preserve">, чтобы контракт выполнения перехода был единым для всех модулей.</w:t>
      </w:r>
    </w:p>
    <w:p>
      <w:pPr>
        <w:pStyle w:val="BodyText"/>
      </w:pPr>
      <w:r>
        <w:t xml:space="preserve">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 </w:t>
      </w:r>
      <w:r>
        <w:t xml:space="preserve">использует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: она назначает ответственного из параметра</w:t>
      </w:r>
      <w:r>
        <w:t xml:space="preserve"> </w:t>
      </w:r>
      <w:r>
        <w:rPr>
          <w:rStyle w:val="VerbatimChar"/>
        </w:rPr>
        <w:t xml:space="preserve">user</w:t>
      </w:r>
      <w:r>
        <w:t xml:space="preserve">, а если параметр не указан - текущего пользователя. Keep-status переходы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watch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unwatch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используют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VirtualRef.AddWatcher</w:t>
      </w:r>
      <w:r>
        <w:t xml:space="preserve">,</w:t>
      </w:r>
      <w:r>
        <w:t xml:space="preserve"> </w:t>
      </w:r>
      <w:r>
        <w:rPr>
          <w:rStyle w:val="VerbatimChar"/>
        </w:rPr>
        <w:t xml:space="preserve">VirtualRef.RemoveWatcher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VirtualRef.UnlinkUser</w:t>
      </w:r>
      <w:r>
        <w:t xml:space="preserve">.</w:t>
      </w:r>
    </w:p>
    <w:p>
      <w:pPr>
        <w:pStyle w:val="BodyText"/>
      </w:pPr>
      <w:r>
        <w:t xml:space="preserve">Экран перехода с запросом данных открывается по настройке</w:t>
      </w:r>
      <w:r>
        <w:t xml:space="preserve"> </w:t>
      </w:r>
      <w:r>
        <w:rPr>
          <w:rStyle w:val="VerbatimChar"/>
        </w:rPr>
        <w:t xml:space="preserve">screenKey</w:t>
      </w:r>
      <w:r>
        <w:t xml:space="preserve">, заданной в записи перехода. Переход</w:t>
      </w:r>
      <w:r>
        <w:t xml:space="preserve"> </w:t>
      </w:r>
      <w:r>
        <w:rPr>
          <w:rStyle w:val="VerbatimChar"/>
        </w:rPr>
        <w:t xml:space="preserve">editAnswer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screenKey=answer</w:t>
      </w:r>
      <w:r>
        <w:t xml:space="preserve"> </w:t>
      </w:r>
      <w:r>
        <w:t xml:space="preserve">запускает общий экран</w:t>
      </w:r>
      <w:r>
        <w:t xml:space="preserve"> </w:t>
      </w:r>
      <w:r>
        <w:rPr>
          <w:rStyle w:val="VerbatimChar"/>
        </w:rPr>
        <w:t xml:space="preserve">Workflow/WorkflowScreen</w:t>
      </w:r>
      <w:r>
        <w:t xml:space="preserve">, который находит запись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открывает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по рабочему листу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. Черновик создается через</w:t>
      </w:r>
      <w:r>
        <w:t xml:space="preserve"> </w:t>
      </w:r>
      <w:r>
        <w:rPr>
          <w:rStyle w:val="VerbatimChar"/>
        </w:rPr>
        <w:t xml:space="preserve">Workflow/InitWorkflowScreenDraft</w:t>
      </w:r>
      <w:r>
        <w:t xml:space="preserve">, сохранение выполняется через</w:t>
      </w:r>
      <w:r>
        <w:t xml:space="preserve"> </w:t>
      </w:r>
      <w:r>
        <w:rPr>
          <w:rStyle w:val="VerbatimChar"/>
        </w:rPr>
        <w:t xml:space="preserve">Workflow/ApplyWorkflowScreen</w:t>
      </w:r>
      <w:r>
        <w:t xml:space="preserve">: данные WS штатно попадают в запись через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а затем workflow применяет переход. Для VirtualRef дополнительная доменная логика ответа сведена к post-function</w:t>
      </w:r>
      <w:r>
        <w:t xml:space="preserve"> </w:t>
      </w:r>
      <w:r>
        <w:rPr>
          <w:rStyle w:val="VerbatimChar"/>
        </w:rPr>
        <w:t xml:space="preserve">VirtualRef.ApplyAnswerAuthor</w:t>
      </w:r>
      <w:r>
        <w:t xml:space="preserve">, которая записывает автора ответа.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 </w:t>
      </w:r>
      <w:r>
        <w:t xml:space="preserve">используется как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 </w:t>
      </w:r>
      <w:r>
        <w:t xml:space="preserve">и меняет статус только после того, как подготовленный ответ уже сохранен.</w:t>
      </w:r>
    </w:p>
    <w:bookmarkEnd w:id="18"/>
    <w:bookmarkStart w:id="19" w:name="ответственный-наблюдатели-и-история"/>
    <w:p>
      <w:pPr>
        <w:pStyle w:val="Heading3"/>
      </w:pPr>
      <w:r>
        <w:t xml:space="preserve">3.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. Кнопка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 </w:t>
      </w:r>
      <w:r>
        <w:t xml:space="preserve">выполняет переход</w:t>
      </w:r>
      <w:r>
        <w:t xml:space="preserve"> </w:t>
      </w:r>
      <w:r>
        <w:rPr>
          <w:rStyle w:val="VerbatimChar"/>
        </w:rPr>
        <w:t xml:space="preserve">take</w:t>
      </w:r>
      <w:r>
        <w:t xml:space="preserve">, а вспомогательная кнопка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 </w:t>
      </w:r>
      <w:r>
        <w:t xml:space="preserve">выполняет keep-status переход</w:t>
      </w:r>
      <w:r>
        <w:t xml:space="preserve"> </w:t>
      </w:r>
      <w:r>
        <w:rPr>
          <w:rStyle w:val="VerbatimChar"/>
        </w:rPr>
        <w:t xml:space="preserve">assignResponsible</w:t>
      </w:r>
      <w:r>
        <w:t xml:space="preserve">.</w:t>
      </w:r>
    </w:p>
    <w:p>
      <w:pPr>
        <w:pStyle w:val="BodyText"/>
      </w:pPr>
      <w:r>
        <w:t xml:space="preserve">Наблюдатели хранятся в повторяемом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Кнопки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Убрать</w:t>
      </w:r>
      <w:r>
        <w:t xml:space="preserve"> </w:t>
      </w:r>
      <w:r>
        <w:t xml:space="preserve">выполняются через keep-status workflow-переходы. История изменений ведется в стандартном поле ИРБИС</w:t>
      </w:r>
      <w:r>
        <w:t xml:space="preserve"> </w:t>
      </w:r>
      <w:r>
        <w:rPr>
          <w:rStyle w:val="VerbatimChar"/>
        </w:rPr>
        <w:t xml:space="preserve">907</w:t>
      </w:r>
      <w:r>
        <w:t xml:space="preserve">: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дата,</w:t>
      </w:r>
      <w:r>
        <w:t xml:space="preserve"> </w:t>
      </w:r>
      <w:r>
        <w:rPr>
          <w:rStyle w:val="VerbatimChar"/>
        </w:rPr>
        <w:t xml:space="preserve">^T</w:t>
      </w:r>
      <w:r>
        <w:t xml:space="preserve"> </w:t>
      </w:r>
      <w:r>
        <w:t xml:space="preserve">время,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исполнитель,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этап,</w:t>
      </w:r>
      <w:r>
        <w:t xml:space="preserve"> </w:t>
      </w:r>
      <w:r>
        <w:rPr>
          <w:rStyle w:val="VerbatimChar"/>
        </w:rPr>
        <w:t xml:space="preserve">^D</w:t>
      </w:r>
      <w:r>
        <w:t xml:space="preserve"> </w:t>
      </w:r>
      <w:r>
        <w:t xml:space="preserve">действие,</w:t>
      </w:r>
      <w:r>
        <w:t xml:space="preserve"> </w:t>
      </w:r>
      <w:r>
        <w:rPr>
          <w:rStyle w:val="VerbatimChar"/>
        </w:rPr>
        <w:t xml:space="preserve">^E</w:t>
      </w:r>
      <w:r>
        <w:t xml:space="preserve"> </w:t>
      </w:r>
      <w:r>
        <w:t xml:space="preserve">исходный статус,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новый статус,</w:t>
      </w:r>
      <w:r>
        <w:t xml:space="preserve"> </w:t>
      </w:r>
      <w:r>
        <w:rPr>
          <w:rStyle w:val="VerbatimChar"/>
        </w:rPr>
        <w:t xml:space="preserve">^G</w:t>
      </w:r>
      <w:r>
        <w:t xml:space="preserve"> </w:t>
      </w:r>
      <w:r>
        <w:t xml:space="preserve">комментарий. Для workflow-событий дополнительно заполняются</w:t>
      </w:r>
      <w:r>
        <w:t xml:space="preserve"> </w:t>
      </w:r>
      <w:r>
        <w:rPr>
          <w:rStyle w:val="VerbatimChar"/>
        </w:rPr>
        <w:t xml:space="preserve">^W</w:t>
      </w:r>
      <w:r>
        <w:t xml:space="preserve"> </w:t>
      </w:r>
      <w:r>
        <w:t xml:space="preserve">workflow,</w:t>
      </w:r>
      <w:r>
        <w:t xml:space="preserve"> </w:t>
      </w:r>
      <w:r>
        <w:rPr>
          <w:rStyle w:val="VerbatimChar"/>
        </w:rPr>
        <w:t xml:space="preserve">^P</w:t>
      </w:r>
      <w:r>
        <w:t xml:space="preserve"> </w:t>
      </w:r>
      <w:r>
        <w:t xml:space="preserve">проект и</w:t>
      </w:r>
      <w:r>
        <w:t xml:space="preserve"> </w:t>
      </w:r>
      <w:r>
        <w:rPr>
          <w:rStyle w:val="VerbatimChar"/>
        </w:rPr>
        <w:t xml:space="preserve">^N</w:t>
      </w:r>
      <w:r>
        <w:t xml:space="preserve"> </w:t>
      </w:r>
      <w:r>
        <w:t xml:space="preserve">переход.</w:t>
      </w:r>
    </w:p>
    <w:bookmarkEnd w:id="19"/>
    <w:bookmarkEnd w:id="20"/>
    <w:bookmarkStart w:id="25" w:name="пользовательский-сценарий"/>
    <w:p>
      <w:pPr>
        <w:pStyle w:val="Heading2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21" w:name="задать-вопрос"/>
    <w:p>
      <w:pPr>
        <w:pStyle w:val="Heading3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21"/>
    <w:bookmarkStart w:id="22" w:name="мои-вопросы"/>
    <w:p>
      <w:pPr>
        <w:pStyle w:val="Heading3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22"/>
    <w:bookmarkStart w:id="23" w:name="часто-задаваемые-вопросы"/>
    <w:p>
      <w:pPr>
        <w:pStyle w:val="Heading3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23"/>
    <w:bookmarkStart w:id="24" w:name="поиск"/>
    <w:p>
      <w:pPr>
        <w:pStyle w:val="Heading3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24"/>
    <w:bookmarkEnd w:id="25"/>
    <w:bookmarkStart w:id="36" w:name="рабочий-сценарий-сотрудника"/>
    <w:p>
      <w:pPr>
        <w:pStyle w:val="Heading2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26" w:name="активные-вопросы"/>
    <w:p>
      <w:pPr>
        <w:pStyle w:val="Heading3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26"/>
    <w:bookmarkStart w:id="28" w:name="вопросы-в-работе"/>
    <w:p>
      <w:pPr>
        <w:pStyle w:val="Heading3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4"/>
        </w:numPr>
      </w:pPr>
      <w:r>
        <w:t xml:space="preserve">текст ответа;</w:t>
      </w:r>
    </w:p>
    <w:p>
      <w:pPr>
        <w:pStyle w:val="Compact"/>
        <w:numPr>
          <w:ilvl w:val="0"/>
          <w:numId w:val="1004"/>
        </w:numPr>
      </w:pPr>
      <w:r>
        <w:t xml:space="preserve">веб-ссылки;</w:t>
      </w:r>
    </w:p>
    <w:p>
      <w:pPr>
        <w:pStyle w:val="Compact"/>
        <w:numPr>
          <w:ilvl w:val="0"/>
          <w:numId w:val="1004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4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4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4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27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28"/>
    <w:bookmarkStart w:id="29" w:name="выполненные-вопросы"/>
    <w:p>
      <w:pPr>
        <w:pStyle w:val="Heading3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29"/>
    <w:bookmarkStart w:id="30" w:name="часто-задаваемые-вопросы-1"/>
    <w:p>
      <w:pPr>
        <w:pStyle w:val="Heading3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30"/>
    <w:bookmarkStart w:id="31" w:name="ответственный-наблюдатели-и-история-1"/>
    <w:p>
      <w:pPr>
        <w:pStyle w:val="Heading3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31"/>
    <w:bookmarkStart w:id="32" w:name="диагностика"/>
    <w:p>
      <w:pPr>
        <w:pStyle w:val="Heading3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5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5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5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32"/>
    <w:bookmarkStart w:id="35" w:name="X8fe7b674f13cbd039815d4e8952225385ceefbd"/>
    <w:p>
      <w:pPr>
        <w:pStyle w:val="Heading3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33" w:name="поисковый-индекс"/>
    <w:p>
      <w:pPr>
        <w:pStyle w:val="Heading4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33"/>
    <w:bookmarkStart w:id="34" w:name="связь-с-virtualrefapiget"/>
    <w:p>
      <w:pPr>
        <w:pStyle w:val="Heading4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34"/>
    <w:bookmarkEnd w:id="35"/>
    <w:bookmarkEnd w:id="36"/>
    <w:bookmarkStart w:id="43" w:name="дополнительная-информация-о-вопросе"/>
    <w:p>
      <w:pPr>
        <w:pStyle w:val="Heading2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38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40" w:name="где-заполняются-реквизиты"/>
    <w:p>
      <w:pPr>
        <w:pStyle w:val="Heading3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40"/>
    <w:bookmarkStart w:id="41" w:name="состав-поля-71"/>
    <w:p>
      <w:pPr>
        <w:pStyle w:val="Heading3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41"/>
    <w:bookmarkStart w:id="42" w:name="поиск-по-внешнему-идентификатору"/>
    <w:p>
      <w:pPr>
        <w:pStyle w:val="Heading3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42"/>
    <w:bookmarkEnd w:id="43"/>
    <w:bookmarkStart w:id="62" w:name="api-виртуальной-справки"/>
    <w:p>
      <w:pPr>
        <w:pStyle w:val="Heading2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45" w:name="создание-вопроса"/>
    <w:p>
      <w:pPr>
        <w:pStyle w:val="Heading3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45"/>
    <w:bookmarkStart w:id="47" w:name="получение-вопросов"/>
    <w:p>
      <w:pPr>
        <w:pStyle w:val="Heading3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47"/>
    <w:bookmarkStart w:id="48" w:name="скрытие-вопроса-в-личном-кабинете"/>
    <w:p>
      <w:pPr>
        <w:pStyle w:val="Heading3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48"/>
    <w:bookmarkStart w:id="49" w:name="важные-поля-интеграции"/>
    <w:p>
      <w:pPr>
        <w:pStyle w:val="Heading3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44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7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49"/>
    <w:bookmarkStart w:id="53" w:name="virtualrefapicreate---создание-вопроса"/>
    <w:p>
      <w:pPr>
        <w:pStyle w:val="Heading3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50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50"/>
    <w:bookmarkStart w:id="51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51"/>
    <w:bookmarkStart w:id="52" w:name="что-сохраняется"/>
    <w:p>
      <w:pPr>
        <w:pStyle w:val="Heading4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8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8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8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8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52"/>
    <w:bookmarkEnd w:id="53"/>
    <w:bookmarkStart w:id="57" w:name="virtualrefapiget---получение-вопросов"/>
    <w:p>
      <w:pPr>
        <w:pStyle w:val="Heading3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54" w:name="параметры-1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54"/>
    <w:bookmarkStart w:id="55" w:name="как-выбираются-записи"/>
    <w:p>
      <w:pPr>
        <w:pStyle w:val="Heading4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55"/>
    <w:bookmarkStart w:id="56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46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9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9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9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9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9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9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9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9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9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9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9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56"/>
    <w:bookmarkEnd w:id="57"/>
    <w:bookmarkStart w:id="61" w:name="virtualrefapihide---скрытие-вопроса"/>
    <w:p>
      <w:pPr>
        <w:pStyle w:val="Heading3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58" w:name="параметры-2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58"/>
    <w:bookmarkStart w:id="59" w:name="результат-2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10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10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10"/>
        </w:numPr>
      </w:pPr>
      <w:r>
        <w:t xml:space="preserve">если запись не удалось сохранить.</w:t>
      </w:r>
    </w:p>
    <w:bookmarkEnd w:id="59"/>
    <w:bookmarkStart w:id="60" w:name="что-меняется-в-записи"/>
    <w:p>
      <w:pPr>
        <w:pStyle w:val="Heading4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60"/>
    <w:bookmarkEnd w:id="61"/>
    <w:bookmarkEnd w:id="62"/>
    <w:bookmarkStart w:id="64" w:name="структуры-данных"/>
    <w:p>
      <w:pPr>
        <w:pStyle w:val="Heading2"/>
      </w:pPr>
      <w:r>
        <w:t xml:space="preserve">Структуры данных</w:t>
      </w:r>
    </w:p>
    <w:bookmarkStart w:id="63" w:name="class-virtialref_api_get"/>
    <w:p>
      <w:pPr>
        <w:pStyle w:val="Heading3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63"/>
    <w:bookmarkEnd w:id="64"/>
    <w:bookmarkEnd w:id="6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37" Target="media/rId37.png" /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4" Target="?id=Help/Show&amp;m=VirtualRef/Help/AdditionalInfo" TargetMode="External" /><Relationship Type="http://schemas.openxmlformats.org/officeDocument/2006/relationships/hyperlink" Id="rId27" Target="?id=Help/Show&amp;m=VirtualRef/Help/LastChange" TargetMode="External" /><Relationship Type="http://schemas.openxmlformats.org/officeDocument/2006/relationships/hyperlink" Id="rId46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Виртуальная справка</dc:title>
  <dc:creator/>
  <cp:keywords/>
  <dcterms:created xsi:type="dcterms:W3CDTF">2026-11-04T12:22:06Z</dcterms:created>
  <dcterms:modified xsi:type="dcterms:W3CDTF">2026-11-04T12:22:06Z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