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документов и OCR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работка-документов-и-ocr"/>
    <w:p>
      <w:pPr>
        <w:pStyle w:val="Heading1"/>
      </w:pPr>
      <w:r>
        <w:t xml:space="preserve">Обработка документов и OCR</w:t>
      </w:r>
    </w:p>
    <w:bookmarkStart w:id="9" w:name="система-очередей-queue"/>
    <w:p>
      <w:pPr>
        <w:pStyle w:val="Heading2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9"/>
    <w:bookmarkStart w:id="12" w:name="настройка-ocr-распознавание-текста"/>
    <w:p>
      <w:pPr>
        <w:pStyle w:val="Heading2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10" w:name="tesseract-ocr"/>
    <w:p>
      <w:pPr>
        <w:pStyle w:val="Heading3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10"/>
    <w:bookmarkStart w:id="11" w:name="abbyy-hot-folder"/>
    <w:p>
      <w:pPr>
        <w:pStyle w:val="Heading3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11"/>
    <w:bookmarkEnd w:id="12"/>
    <w:bookmarkStart w:id="13" w:name="индексация-для-поиска"/>
    <w:p>
      <w:pPr>
        <w:pStyle w:val="Heading2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документов и OCR</dc:title>
  <dc:creator/>
  <cp:keywords/>
  <dcterms:created xsi:type="dcterms:W3CDTF">2026-10-27T01:38:14Z</dcterms:created>
  <dcterms:modified xsi:type="dcterms:W3CDTF">2026-10-27T01:38:14Z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