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Выполнение переходов и страниц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выполнение-переходов-и-страниц"/>
    <w:p>
      <w:pPr>
        <w:pStyle w:val="Heading1"/>
      </w:pPr>
      <w:r>
        <w:t xml:space="preserve">Выполнение переходов и страниц</w:t>
      </w:r>
    </w:p>
    <w:bookmarkStart w:id="9" w:name="выполнение-перехода"/>
    <w:p>
      <w:pPr>
        <w:pStyle w:val="Heading2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1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1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1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1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1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1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9"/>
    <w:bookmarkStart w:id="10" w:name="condition-форматы"/>
    <w:p>
      <w:pPr>
        <w:pStyle w:val="Heading2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10"/>
    <w:bookmarkStart w:id="11" w:name="экраны-he3"/>
    <w:p>
      <w:pPr>
        <w:pStyle w:val="Heading2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2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доменные изменения выполняются post-functions.</w:t>
      </w:r>
    </w:p>
    <w:bookmarkEnd w:id="11"/>
    <w:bookmarkStart w:id="12" w:name="согласования-workflowapproval"/>
    <w:p>
      <w:pPr>
        <w:pStyle w:val="Heading2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13"/>
    <w:bookmarkStart w:id="14" w:name="универсальные-страницы"/>
    <w:p>
      <w:pPr>
        <w:pStyle w:val="Heading2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3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3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Выполнение переходов и страниц</dc:title>
  <dc:creator/>
  <cp:keywords/>
  <dcterms:created xsi:type="dcterms:W3CDTF">2026-11-08T14:49:58Z</dcterms:created>
  <dcterms:modified xsi:type="dcterms:W3CDTF">2026-11-08T14:49:58Z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