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Внешние функции модуля (папка __call)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внешние-функции-модуля-папка-__call"/>
    <w:p>
      <w:pPr>
        <w:pStyle w:val="Heading1"/>
      </w:pPr>
      <w:r>
        <w:t xml:space="preserve">Внешние функции модуля (папка __call)</w:t>
      </w:r>
    </w:p>
    <w:p>
      <w:pPr>
        <w:pStyle w:val="FirstParagraph"/>
      </w:pPr>
      <w:r>
        <w:t xml:space="preserve">Для уменьшения объема PHP-файлов классов модулей функции можно выносить в отдельные файлы. Вызов вынесенной функции извне не отличается от вызова обычного метода класса модуля.</w:t>
      </w:r>
    </w:p>
    <w:p>
      <w:pPr>
        <w:pStyle w:val="BodyText"/>
      </w:pPr>
      <w:r>
        <w:t xml:space="preserve">Для создания внешней функции в папке модуля, в подпапке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, создается файл</w:t>
      </w:r>
      <w:r>
        <w:t xml:space="preserve"> </w:t>
      </w:r>
      <w:r>
        <w:rPr>
          <w:rStyle w:val="VerbatimChar"/>
        </w:rPr>
        <w:t xml:space="preserve">&lt;имя_функции&gt;.inc</w:t>
      </w:r>
      <w:r>
        <w:t xml:space="preserve">. Внутри файла должен быть определен класс, наследуемый от</w:t>
      </w:r>
      <w:r>
        <w:t xml:space="preserve"> </w:t>
      </w:r>
      <w:r>
        <w:rPr>
          <w:rStyle w:val="VerbatimChar"/>
        </w:rPr>
        <w:t xml:space="preserve">ObjectModuleExternalFunction</w:t>
      </w:r>
      <w:r>
        <w:t xml:space="preserve">, с именем:</w:t>
      </w:r>
    </w:p>
    <w:p>
      <w:pPr>
        <w:pStyle w:val="SourceCode"/>
      </w:pPr>
      <w:r>
        <w:rPr>
          <w:rStyle w:val="VerbatimChar"/>
        </w:rPr>
        <w:t xml:space="preserve">fncall_&lt;ИмяМодуля&gt;_&lt;Имя_функции&gt;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class</w:t>
      </w:r>
      <w:r>
        <w:rPr>
          <w:rStyle w:val="NormalTok"/>
        </w:rPr>
        <w:t xml:space="preserve"> fncall_Cabinet_AdminModuleVariablesInit </w:t>
      </w:r>
      <w:r>
        <w:rPr>
          <w:rStyle w:val="KeywordTok"/>
        </w:rPr>
        <w:t xml:space="preserve">extends</w:t>
      </w:r>
      <w:r>
        <w:rPr>
          <w:rStyle w:val="NormalTok"/>
        </w:rPr>
        <w:t xml:space="preserve"> ObjectModuleExternalFunction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public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function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Exec</w:t>
      </w:r>
      <w:r>
        <w:rPr>
          <w:rStyle w:val="NormalTok"/>
        </w:rPr>
        <w:t xml:space="preserve">()</w:t>
      </w:r>
      <w:r>
        <w:br/>
      </w:r>
      <w:r>
        <w:rPr>
          <w:rStyle w:val="NormalTok"/>
        </w:rPr>
        <w:t xml:space="preserve">    {</w:t>
      </w:r>
      <w:r>
        <w:br/>
      </w:r>
      <w:r>
        <w:rPr>
          <w:rStyle w:val="NormalTok"/>
        </w:rPr>
        <w:t xml:space="preserve">        </w:t>
      </w:r>
      <w:r>
        <w:rPr>
          <w:rStyle w:val="CommentTok"/>
        </w:rPr>
        <w:t xml:space="preserve">// ...</w:t>
      </w:r>
      <w:r>
        <w:br/>
      </w:r>
      <w:r>
        <w:rPr>
          <w:rStyle w:val="NormalTok"/>
        </w:rPr>
        <w:t xml:space="preserve">    }</w:t>
      </w:r>
      <w:r>
        <w:br/>
      </w:r>
      <w:r>
        <w:rPr>
          <w:rStyle w:val="NormalTok"/>
        </w:rPr>
        <w:t xml:space="preserve">}</w:t>
      </w:r>
    </w:p>
    <w:p>
      <w:pPr>
        <w:pStyle w:val="FirstParagraph"/>
      </w:pPr>
      <w:r>
        <w:t xml:space="preserve">Внутри класса необходимо определить метод</w:t>
      </w:r>
      <w:r>
        <w:t xml:space="preserve"> </w:t>
      </w:r>
      <w:r>
        <w:rPr>
          <w:rStyle w:val="VerbatimChar"/>
        </w:rPr>
        <w:t xml:space="preserve">Exec()</w:t>
      </w:r>
      <w:r>
        <w:t xml:space="preserve">. Для приведенного примера к функции можно обратиться так:</w:t>
      </w:r>
    </w:p>
    <w:p>
      <w:pPr>
        <w:pStyle w:val="SourceCode"/>
      </w:pPr>
      <w:r>
        <w:rPr>
          <w:rStyle w:val="NormalTok"/>
        </w:rPr>
        <w:t xml:space="preserve">UseModule(</w:t>
      </w:r>
      <w:r>
        <w:rPr>
          <w:rStyle w:val="StringTok"/>
        </w:rPr>
        <w:t xml:space="preserve">'Cabinet'</w:t>
      </w:r>
      <w:r>
        <w:rPr>
          <w:rStyle w:val="NormalTok"/>
        </w:rPr>
        <w:t xml:space="preserve">)-&gt;AdminModuleVariablesInit(</w:t>
      </w:r>
      <w:r>
        <w:rPr>
          <w:rStyle w:val="VariableTok"/>
        </w:rPr>
        <w:t xml:space="preserve">$param1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$param2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Изнутри</w:t>
      </w:r>
      <w:r>
        <w:t xml:space="preserve"> </w:t>
      </w:r>
      <w:r>
        <w:rPr>
          <w:rStyle w:val="VerbatimChar"/>
        </w:rPr>
        <w:t xml:space="preserve">Exec()</w:t>
      </w:r>
      <w:r>
        <w:t xml:space="preserve"> </w:t>
      </w:r>
      <w:r>
        <w:t xml:space="preserve">можно обратиться к самому модулю через</w:t>
      </w:r>
      <w:r>
        <w:t xml:space="preserve"> </w:t>
      </w:r>
      <w:r>
        <w:rPr>
          <w:rStyle w:val="VerbatimChar"/>
        </w:rPr>
        <w:t xml:space="preserve">UseModule()</w:t>
      </w:r>
      <w:r>
        <w:t xml:space="preserve"> </w:t>
      </w:r>
      <w:r>
        <w:t xml:space="preserve">или через</w:t>
      </w:r>
      <w:r>
        <w:t xml:space="preserve"> </w:t>
      </w:r>
      <w:r>
        <w:rPr>
          <w:rStyle w:val="VerbatimChar"/>
        </w:rPr>
        <w:t xml:space="preserve">$this-&gt;m</w:t>
      </w:r>
      <w:r>
        <w:t xml:space="preserve">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Внешние функции модуля (папка __call)</dc:title>
  <dc:creator/>
  <cp:keywords/>
  <dcterms:created xsi:type="dcterms:W3CDTF">2026-11-07T16:37:16Z</dcterms:created>
  <dcterms:modified xsi:type="dcterms:W3CDTF">2026-11-07T16:37:16Z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