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Установка пользовательских шрифтов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установка-пользовательских-шрифтов"/>
    <w:p>
      <w:pPr>
        <w:pStyle w:val="Heading1"/>
      </w:pPr>
      <w:r>
        <w:t xml:space="preserve">Установка пользовательских шрифтов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FontName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во всех окнах и меню.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FontCharSet</w:t>
            </w:r>
          </w:p>
        </w:tc>
        <w:tc>
          <w:tcPr/>
          <w:p>
            <w:pPr>
              <w:pStyle w:val="Compact"/>
            </w:pPr>
            <w:r>
              <w:t xml:space="preserve">Если задан, устанавливается как свойство</w:t>
            </w:r>
            <w:r>
              <w:t xml:space="preserve"> </w:t>
            </w:r>
            <w:r>
              <w:rPr>
                <w:rStyle w:val="VerbatimChar"/>
              </w:rPr>
              <w:t xml:space="preserve">FontName</w:t>
            </w:r>
            <w:r>
              <w:t xml:space="preserve">; значение по умолчанию -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Установка пользовательских шрифтов</dc:title>
  <dc:creator/>
  <cp:keywords/>
  <dcterms:created xsi:type="dcterms:W3CDTF">2026-11-08T20:31:26Z</dcterms:created>
  <dcterms:modified xsi:type="dcterms:W3CDTF">2026-11-08T20:31:26Z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