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Подсистема кеширования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подсистема-кеширования"/>
    <w:p>
      <w:pPr>
        <w:pStyle w:val="Heading1"/>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9" w:name="режимы-работы"/>
    <w:p>
      <w:pPr>
        <w:pStyle w:val="Heading2"/>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9"/>
    <w:bookmarkStart w:id="10" w:name="пространство-ключей"/>
    <w:p>
      <w:pPr>
        <w:pStyle w:val="Heading2"/>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10"/>
    <w:bookmarkStart w:id="11" w:name="основные-методы"/>
    <w:p>
      <w:pPr>
        <w:pStyle w:val="Heading2"/>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11"/>
    <w:bookmarkStart w:id="12" w:name="очистка-и-обновление-данных"/>
    <w:p>
      <w:pPr>
        <w:pStyle w:val="Heading2"/>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12"/>
    <w:bookmarkStart w:id="13" w:name="контроль-состояния"/>
    <w:p>
      <w:pPr>
        <w:pStyle w:val="Heading2"/>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1"/>
        </w:numPr>
      </w:pPr>
      <w:r>
        <w:rPr>
          <w:rStyle w:val="VerbatimChar"/>
        </w:rPr>
        <w:t xml:space="preserve">APCU</w:t>
      </w:r>
      <w:r>
        <w:t xml:space="preserve"> </w:t>
      </w:r>
      <w:r>
        <w:t xml:space="preserve">- активен межзапросный кеш в shared memory;</w:t>
      </w:r>
    </w:p>
    <w:p>
      <w:pPr>
        <w:pStyle w:val="Compact"/>
        <w:numPr>
          <w:ilvl w:val="0"/>
          <w:numId w:val="1001"/>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1"/>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Подсистема кеширования</dc:title>
  <dc:creator/>
  <cp:keywords/>
  <dcterms:created xsi:type="dcterms:W3CDTF">2026-11-08T03:40:51Z</dcterms:created>
  <dcterms:modified xsi:type="dcterms:W3CDTF">2026-11-08T03:40:51Z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