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&amp;uf(’+... - Преобразование строки, удваивающее обратный слэш, или обратное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5ae3cf0b8f0b7ab861f4148339b81bc468931f"/>
    <w:p>
      <w:pPr>
        <w:pStyle w:val="Heading1"/>
      </w:pPr>
      <w:r>
        <w:t xml:space="preserve">&amp;uf(’+... - Преобразование строки, удваивающее обратный слэш, или обратное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&amp;uf(’+... - Преобразование строки, удваивающее обратный слэш, или обратное</dc:title>
  <dc:creator/>
  <cp:keywords/>
  <dcterms:created xsi:type="dcterms:W3CDTF">2026-11-08T11:37:45Z</dcterms:created>
  <dcterms:modified xsi:type="dcterms:W3CDTF">2026-11-08T11:37:45Z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