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Блокировка книговыдачи для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блокировка-книговыдачи-для-читателя"/>
    <w:p>
      <w:pPr>
        <w:pStyle w:val="Heading1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2" w:name="когда-используется"/>
    <w:p>
      <w:pPr>
        <w:pStyle w:val="Heading2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2"/>
    <w:bookmarkStart w:id="16" w:name="установка-блокировки"/>
    <w:p>
      <w:pPr>
        <w:pStyle w:val="Heading2"/>
      </w:pPr>
      <w:r>
        <w:t xml:space="preserve">2. Установка блокировки</w:t>
      </w:r>
    </w:p>
    <w:p>
      <w:pPr>
        <w:pStyle w:val="Compact"/>
        <w:numPr>
          <w:ilvl w:val="0"/>
          <w:numId w:val="1001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1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1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1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6"/>
    <w:bookmarkStart w:id="17" w:name="снятие-блокировки"/>
    <w:p>
      <w:pPr>
        <w:pStyle w:val="Heading2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2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7"/>
    <w:bookmarkStart w:id="18" w:name="что-обновляется-после-подтверждения"/>
    <w:p>
      <w:pPr>
        <w:pStyle w:val="Heading2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Блокировка книговыдачи для читателя</dc:title>
  <dc:creator/>
  <cp:keywords/>
  <dcterms:created xsi:type="dcterms:W3CDTF">2026-11-08T01:57:04Z</dcterms:created>
  <dcterms:modified xsi:type="dcterms:W3CDTF">2026-11-08T01:57:04Z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