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Periodicals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eriodicals"/>
    <w:p>
      <w:pPr>
        <w:pStyle w:val="Heading1"/>
      </w:pPr>
      <w:r>
        <w:t xml:space="preserve">Назначение Periodicals</w:t>
      </w:r>
    </w:p>
    <w:p>
      <w:pPr>
        <w:pStyle w:val="FirstParagraph"/>
      </w:pPr>
      <w:r>
        <w:rPr>
          <w:rStyle w:val="VerbatimChar"/>
        </w:rPr>
        <w:t xml:space="preserve">Periodicals</w:t>
      </w:r>
      <w:r>
        <w:t xml:space="preserve"> </w:t>
      </w:r>
      <w:r>
        <w:t xml:space="preserve">является пользовательским модулем АРМ Подписка. Он работает через профили: пользователь выбирает доступный профиль, после чего страница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применяет настройки профиля и открывает интерфейс подписки.</w:t>
      </w:r>
    </w:p>
    <w:p>
      <w:pPr>
        <w:pStyle w:val="BodyText"/>
      </w:pPr>
      <w:r>
        <w:t xml:space="preserve">Профиль хранит название, адресата подписки и тип профиля: администратор подписки или абонент. Действие</w:t>
      </w:r>
      <w:r>
        <w:t xml:space="preserve"> </w:t>
      </w:r>
      <w:r>
        <w:rPr>
          <w:rStyle w:val="VerbatimChar"/>
        </w:rPr>
        <w:t xml:space="preserve">SaveSubscriptions</w:t>
      </w:r>
      <w:r>
        <w:t xml:space="preserve"> </w:t>
      </w:r>
      <w:r>
        <w:t xml:space="preserve">сохраняет выбранные подписки в поле 39 записи. Для работы АРМ требуется авторизация пользователя,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 доступная база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Periodicals</dc:title>
  <dc:creator/>
  <cp:keywords/>
  <dcterms:created xsi:type="dcterms:W3CDTF">2026-10-30T17:44:45Z</dcterms:created>
  <dcterms:modified xsi:type="dcterms:W3CDTF">2026-10-30T17:44:45Z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