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fdc631e28b18ea8bebe6b7f48acbaf5cc5d183"/>
    <w:p>
      <w:pPr>
        <w:pStyle w:val="Heading1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6"/>
    <w:p>
      <w:pPr>
        <w:pStyle w:val="Heading3"/>
      </w:pPr>
      <w:r>
        <w:t xml:space="preserve">1.2. 🔗 Соответствует задача: I128-2426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[I128-2426]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[I128-2092] Создать страницу в модуле “Страницы сайта” для доступа к системной странице “Управление контентом электронной библиотеки”</dc:title>
  <dc:creator/>
  <cp:keywords/>
  <dcterms:created xsi:type="dcterms:W3CDTF">2026-10-30T02:05:44Z</dcterms:created>
  <dcterms:modified xsi:type="dcterms:W3CDTF">2026-10-30T02:05:44Z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