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помощника PHP-форматов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и-помощника-php-форматов"/>
    <w:p>
      <w:pPr>
        <w:pStyle w:val="Heading1"/>
      </w:pPr>
      <w:r>
        <w:t xml:space="preserve">Функции помощника PHP-форматов</w:t>
      </w:r>
    </w:p>
    <w:p>
      <w:pPr>
        <w:pStyle w:val="FirstParagraph"/>
      </w:pPr>
      <w:r>
        <w:t xml:space="preserve">PHP-форматы</w:t>
      </w:r>
      <w:r>
        <w:t xml:space="preserve"> </w:t>
      </w:r>
      <w:r>
        <w:rPr>
          <w:rStyle w:val="VerbatimChar"/>
        </w:rPr>
        <w:t xml:space="preserve">.pft128</w:t>
      </w:r>
      <w:r>
        <w:t xml:space="preserve"> </w:t>
      </w:r>
      <w:r>
        <w:t xml:space="preserve">наследуются от</w:t>
      </w:r>
      <w:r>
        <w:t xml:space="preserve"> </w:t>
      </w:r>
      <w:r>
        <w:rPr>
          <w:rStyle w:val="VerbatimChar"/>
        </w:rPr>
        <w:t xml:space="preserve">FormatHelper</w:t>
      </w:r>
      <w:r>
        <w:t xml:space="preserve">. Внутри метода</w:t>
      </w:r>
      <w:r>
        <w:t xml:space="preserve"> </w:t>
      </w:r>
      <w:r>
        <w:rPr>
          <w:rStyle w:val="VerbatimChar"/>
        </w:rPr>
        <w:t xml:space="preserve">Fmt()</w:t>
      </w:r>
      <w:r>
        <w:t xml:space="preserve"> </w:t>
      </w:r>
      <w:r>
        <w:t xml:space="preserve">функции помощника вызываются через</w:t>
      </w:r>
      <w:r>
        <w:t xml:space="preserve"> </w:t>
      </w:r>
      <w:r>
        <w:rPr>
          <w:rStyle w:val="VerbatimChar"/>
        </w:rPr>
        <w:t xml:space="preserve">$this</w:t>
      </w:r>
      <w:r>
        <w:t xml:space="preserve"> </w:t>
      </w:r>
      <w:r>
        <w:t xml:space="preserve">после инициализации текущей базы и записи.</w:t>
      </w:r>
    </w:p>
    <w:bookmarkStart w:id="9" w:name="проверка-непустого-значения-ne"/>
    <w:p>
      <w:pPr>
        <w:pStyle w:val="Heading2"/>
      </w:pPr>
      <w:r>
        <w:t xml:space="preserve">1. Проверка непустого значения:</w:t>
      </w:r>
      <w:r>
        <w:t xml:space="preserve"> </w:t>
      </w:r>
      <w:r>
        <w:rPr>
          <w:rStyle w:val="VerbatimChar"/>
        </w:rPr>
        <w:t xml:space="preserve">ne()</w:t>
      </w:r>
    </w:p>
    <w:p>
      <w:pPr>
        <w:pStyle w:val="SourceCode"/>
      </w:pPr>
      <w:r>
        <w:rPr>
          <w:rStyle w:val="NormalTok"/>
        </w:rPr>
        <w:t xml:space="preserve">ne(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$fld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bool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проверяет, есть ли в записи хотя бы одно непустое значение заданного поля или подполя. Функция просматривает все повторения поля и возвращает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как только находит непустой результат чтения через</w:t>
      </w:r>
      <w:r>
        <w:t xml:space="preserve"> </w:t>
      </w:r>
      <w:r>
        <w:rPr>
          <w:rStyle w:val="VerbatimChar"/>
        </w:rPr>
        <w:t xml:space="preserve">v()</w:t>
      </w:r>
      <w:r>
        <w:t xml:space="preserve">.</w:t>
      </w:r>
    </w:p>
    <w:p>
      <w:pPr>
        <w:pStyle w:val="BodyText"/>
      </w:pPr>
      <w:r>
        <w:t xml:space="preserve">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t xml:space="preserve">Метка поля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$subf</w:t>
            </w:r>
          </w:p>
        </w:tc>
        <w:tc>
          <w:tcPr/>
          <w:p>
            <w:pPr>
              <w:pStyle w:val="Compact"/>
            </w:pPr>
            <w:r>
              <w:t xml:space="preserve">Код подполя без символа</w:t>
            </w:r>
            <w:r>
              <w:t xml:space="preserve"> </w:t>
            </w:r>
            <w:r>
              <w:rPr>
                <w:rStyle w:val="VerbatimChar"/>
              </w:rPr>
              <w:t xml:space="preserve">^</w:t>
            </w:r>
            <w:r>
              <w:t xml:space="preserve">. Если параметр не задан или равен пустой строке, проверяется поле целиком.</w:t>
            </w:r>
          </w:p>
        </w:tc>
      </w:tr>
    </w:tbl>
    <w:p>
      <w:pPr>
        <w:pStyle w:val="BodyText"/>
      </w:pPr>
      <w:r>
        <w:t xml:space="preserve">Результат: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Условие</w:t>
            </w:r>
          </w:p>
        </w:tc>
        <w:tc>
          <w:tcPr/>
          <w:p>
            <w:pPr>
              <w:pStyle w:val="Compact"/>
            </w:pPr>
            <w:r>
              <w:t xml:space="preserve">Возврат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 одном из повторений найдено непустое поле или подполе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Поле отсутствует, подполе отсутствует во всех повторениях или найденные значения пустые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</w:tr>
    </w:tbl>
    <w:p>
      <w:pPr>
        <w:pStyle w:val="BodyText"/>
      </w:pPr>
      <w:r>
        <w:t xml:space="preserve">Пример использования в формате:</w:t>
      </w:r>
    </w:p>
    <w:p>
      <w:pPr>
        <w:pStyle w:val="SourceCode"/>
      </w:pP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-&gt;v(</w:t>
      </w:r>
      <w:r>
        <w:rPr>
          <w:rStyle w:val="DecValTok"/>
        </w:rPr>
        <w:t xml:space="preserve">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  <w:r>
        <w:br/>
      </w:r>
      <w:r>
        <w:br/>
      </w:r>
      <w:r>
        <w:rPr>
          <w:rStyle w:val="ControlFlowTok"/>
        </w:rPr>
        <w:t xml:space="preserve">if</w:t>
      </w:r>
      <w:r>
        <w:rPr>
          <w:rStyle w:val="NormalTok"/>
        </w:rPr>
        <w:t xml:space="preserve"> (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-&gt;ne(</w:t>
      </w:r>
      <w:r>
        <w:rPr>
          <w:rStyle w:val="DecValTok"/>
        </w:rPr>
        <w:t xml:space="preserve">461</w:t>
      </w:r>
      <w:r>
        <w:rPr>
          <w:rStyle w:val="NormalTok"/>
        </w:rPr>
        <w:t xml:space="preserve">)) 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$res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.=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-&gt;SubFmt(</w:t>
      </w:r>
      <w:r>
        <w:rPr>
          <w:rStyle w:val="StringTok"/>
        </w:rPr>
        <w:t xml:space="preserve">'brief_461'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rPr>
          <w:rStyle w:val="VerbatimChar"/>
        </w:rPr>
        <w:t xml:space="preserve">ne()</w:t>
      </w:r>
      <w:r>
        <w:t xml:space="preserve"> </w:t>
      </w:r>
      <w:r>
        <w:t xml:space="preserve">удобно использовать в условиях, где нужно проверить именно наличие непустого значения. Для проверки отсутствия поля или подполя в старых форматах также используется</w:t>
      </w:r>
      <w:r>
        <w:t xml:space="preserve"> </w:t>
      </w:r>
      <w:r>
        <w:rPr>
          <w:rStyle w:val="VerbatimChar"/>
        </w:rPr>
        <w:t xml:space="preserve">a()</w:t>
      </w:r>
      <w:r>
        <w:t xml:space="preserve">, но она решает обратную задачу и не заменяет проверку непустого содержимого.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помощника PHP-форматов</dc:title>
  <dc:creator/>
  <cp:keywords/>
  <dcterms:created xsi:type="dcterms:W3CDTF">2026-10-29T07:24:16Z</dcterms:created>
  <dcterms:modified xsi:type="dcterms:W3CDTF">2026-10-29T07:24:16Z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