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[I128-36]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36-поиск-по-связи"/>
    <w:p>
      <w:pPr>
        <w:pStyle w:val="Heading1"/>
      </w:pPr>
      <w:r>
        <w:t xml:space="preserve">[I128-36]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Низкий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15:07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97"/>
    <w:p>
      <w:pPr>
        <w:pStyle w:val="Heading3"/>
      </w:pPr>
      <w:r>
        <w:t xml:space="preserve">1.1. 🔗 Соответствует задача: I128-2197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[I128-2197]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94"/>
    <w:p>
      <w:pPr>
        <w:pStyle w:val="Heading3"/>
      </w:pPr>
      <w:r>
        <w:t xml:space="preserve">1.2. 🔗 Соответствует задача: I128-1994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[I128-1994]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4/README" TargetMode="External" /><Relationship Type="http://schemas.openxmlformats.org/officeDocument/2006/relationships/hyperlink" Id="rId9" Target="?id=Help/Show&amp;m=Help/GeneralDescription/WhatsNew/I128/TaskInfo/I128-21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[I128-36] Поиск по связи</dc:title>
  <dc:creator/>
  <cp:keywords/>
  <dcterms:created xsi:type="dcterms:W3CDTF">2026-11-02T12:05:10Z</dcterms:created>
  <dcterms:modified xsi:type="dcterms:W3CDTF">2026-11-02T12:05:10Z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