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модуля FT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8" w:name="руководство-администратора-модуля-ft"/>
    <w:p>
      <w:pPr>
        <w:pStyle w:val="Heading1"/>
      </w:pPr>
      <w:r>
        <w:t xml:space="preserve">Руководство администратора модуля FT</w:t>
      </w:r>
    </w:p>
    <w:p>
      <w:pPr>
        <w:pStyle w:val="FirstParagraph"/>
      </w:pPr>
      <w:r>
        <w:t xml:space="preserve">Данный раздел предназначен для технических специалистов и администраторов системы ИРБИС 128. Здесь описаны настройки модуля, механизмы интеграции и способы диагностики.</w:t>
      </w:r>
    </w:p>
    <w:bookmarkStart w:id="17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Модуль «Электронная библиотека» (FT) представляет собой комплексное решение для управления цифровым контентом, включая многостраничные документы, видео, аудио и изображения. Он обеспечивает хранение, конвертацию, защиту и отображение электронных ресурсов для пользователей.</w:t>
      </w:r>
    </w:p>
    <w:bookmarkStart w:id="9" w:name="управление-контентом"/>
    <w:p>
      <w:pPr>
        <w:pStyle w:val="Heading3"/>
      </w:pPr>
      <w:r>
        <w:t xml:space="preserve">1. Управление контентом</w:t>
      </w:r>
    </w:p>
    <w:p>
      <w:pPr>
        <w:pStyle w:val="FirstParagraph"/>
      </w:pPr>
      <w:r>
        <w:t xml:space="preserve">Основной интерфейс для работы с записями электронной библиотеки (добавление, редактирование, удаление) находится в АРМ «Администратор» на странице «Управление контентом электронной библиотеки».</w:t>
      </w:r>
    </w:p>
    <w:p>
      <w:pPr>
        <w:pStyle w:val="BodyText"/>
      </w:pPr>
      <w:r>
        <w:t xml:space="preserve">Перейти к управлению контентом можно по прямой ссылке: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На этой странице администратор может выполнять поиск по записям ЭБ, используя стандартные и специализированные поисковые префиксы, а также редактировать метаданные каждого электронного документа.</w:t>
      </w:r>
    </w:p>
    <w:bookmarkEnd w:id="9"/>
    <w:bookmarkStart w:id="10" w:name="участники-работы"/>
    <w:p>
      <w:pPr>
        <w:pStyle w:val="Heading3"/>
      </w:pPr>
      <w:r>
        <w:t xml:space="preserve">2. Участники работы</w:t>
      </w:r>
    </w:p>
    <w:p>
      <w:pPr>
        <w:pStyle w:val="FirstParagraph"/>
      </w:pPr>
      <w:r>
        <w:t xml:space="preserve">В эксплуатации электронной библиотеки обычно участвуют несколько групп пользователей: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администратор</w:t>
      </w:r>
      <w:r>
        <w:t xml:space="preserve"> </w:t>
      </w:r>
      <w:r>
        <w:t xml:space="preserve">настраивает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права доступа, параметры просмотра, интеграции, фоновые задачи и хранилище документов;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оператор электронной библиотеки</w:t>
      </w:r>
      <w:r>
        <w:t xml:space="preserve"> </w:t>
      </w:r>
      <w:r>
        <w:t xml:space="preserve">загружает документы, связывает их с библиографическими записями, контролирует обработку файлов и при необходимости выполняет замену или корректировку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каталогизатор</w:t>
      </w:r>
      <w:r>
        <w:t xml:space="preserve"> </w:t>
      </w:r>
      <w:r>
        <w:t xml:space="preserve">дополняет библиографическое описание, проверяет экземплярные и технологические сведения, переносит подготовленные записи в электронный каталог;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читатель</w:t>
      </w:r>
      <w:r>
        <w:t xml:space="preserve"> </w:t>
      </w:r>
      <w:r>
        <w:t xml:space="preserve">ищет документы в электронном каталоге, открывает доступные полные тексты, использует встроенные просмотрщики, закладки, заметки, печать или скачивание в пределах назначенных прав.</w:t>
      </w:r>
    </w:p>
    <w:bookmarkEnd w:id="10"/>
    <w:bookmarkStart w:id="13" w:name="способы-наполнения"/>
    <w:p>
      <w:pPr>
        <w:pStyle w:val="Heading3"/>
      </w:pPr>
      <w:r>
        <w:t xml:space="preserve">3. Способы наполнения</w:t>
      </w:r>
    </w:p>
    <w:p>
      <w:pPr>
        <w:pStyle w:val="FirstParagraph"/>
      </w:pPr>
      <w:r>
        <w:t xml:space="preserve">Электронная библиотека может формироваться несколькими способами:</w:t>
      </w:r>
    </w:p>
    <w:p>
      <w:pPr>
        <w:pStyle w:val="Compact"/>
        <w:numPr>
          <w:ilvl w:val="0"/>
          <w:numId w:val="1002"/>
        </w:numPr>
      </w:pPr>
      <w:r>
        <w:t xml:space="preserve">вручную, когда оператор добавляет файл к существующей записи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через первичную регистрацию электронного издания, если готовой записи ЭК еще нет;</w:t>
      </w:r>
    </w:p>
    <w:p>
      <w:pPr>
        <w:pStyle w:val="Compact"/>
        <w:numPr>
          <w:ilvl w:val="0"/>
          <w:numId w:val="1002"/>
        </w:numPr>
      </w:pPr>
      <w:r>
        <w:t xml:space="preserve">пакетно, при импорте ранее заведенных ссылок на файлы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через интеграцию с другими модулями и внешними источниками, если такая технология настроена в конкретной установке.</w:t>
      </w:r>
    </w:p>
    <w:p>
      <w:pPr>
        <w:pStyle w:val="FirstParagraph"/>
      </w:pPr>
      <w:r>
        <w:t xml:space="preserve">Операторские сценарии добавления документов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Операторские сценарии электронной библиотеки</w:t>
        </w:r>
      </w:hyperlink>
      <w:r>
        <w:t xml:space="preserve">. Массовые операции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3"/>
    <w:bookmarkStart w:id="15" w:name="подготовка-к-работе"/>
    <w:p>
      <w:pPr>
        <w:pStyle w:val="Heading3"/>
      </w:pPr>
      <w:r>
        <w:t xml:space="preserve">4. Подготовка к работе</w:t>
      </w:r>
    </w:p>
    <w:p>
      <w:pPr>
        <w:pStyle w:val="FirstParagraph"/>
      </w:pPr>
      <w:r>
        <w:t xml:space="preserve">Перед вводом электронной библиотеки в эксплуатацию администратор должен проверить:</w:t>
      </w:r>
    </w:p>
    <w:p>
      <w:pPr>
        <w:pStyle w:val="Compact"/>
        <w:numPr>
          <w:ilvl w:val="0"/>
          <w:numId w:val="1003"/>
        </w:numPr>
      </w:pPr>
      <w:r>
        <w:t xml:space="preserve">общие системные требования к серверу приложений и клиентским рабочим местам в разделе</w:t>
      </w:r>
      <w:r>
        <w:t xml:space="preserve"> </w:t>
      </w:r>
      <w:hyperlink r:id="rId14">
        <w:r>
          <w:rPr>
            <w:rStyle w:val="Hyperlink"/>
          </w:rPr>
          <w:t xml:space="preserve">Системные требования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параметры размера загружаемых файлов в конфигурации PHP: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доступность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 </w:t>
      </w:r>
      <w:r>
        <w:t xml:space="preserve">и достаточный объем дискового пространства с учетом исходных файлов, производных изображений страниц, текстового слоя, координат слов, индексов и медиафайлов;</w:t>
      </w:r>
    </w:p>
    <w:p>
      <w:pPr>
        <w:pStyle w:val="Compact"/>
        <w:numPr>
          <w:ilvl w:val="0"/>
          <w:numId w:val="1003"/>
        </w:numPr>
      </w:pPr>
      <w:r>
        <w:t xml:space="preserve">настройки просмотрщиков для PDF, изображений, аудио и видео;</w:t>
      </w:r>
    </w:p>
    <w:p>
      <w:pPr>
        <w:pStyle w:val="Compact"/>
        <w:numPr>
          <w:ilvl w:val="0"/>
          <w:numId w:val="1003"/>
        </w:numPr>
      </w:pPr>
      <w:r>
        <w:t xml:space="preserve">работу очереди задач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потому что конвертация, OCR, индексирование и подготовка просмотрщиков выполняются асинхронно;</w:t>
      </w:r>
    </w:p>
    <w:p>
      <w:pPr>
        <w:pStyle w:val="Compact"/>
        <w:numPr>
          <w:ilvl w:val="0"/>
          <w:numId w:val="1003"/>
        </w:numPr>
      </w:pPr>
      <w:r>
        <w:t xml:space="preserve">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отдельные документы и коллекции.</w:t>
      </w:r>
    </w:p>
    <w:bookmarkEnd w:id="15"/>
    <w:bookmarkStart w:id="16" w:name="проверка-работоспособности"/>
    <w:p>
      <w:pPr>
        <w:pStyle w:val="Heading3"/>
      </w:pPr>
      <w:r>
        <w:t xml:space="preserve">5. Проверка работоспособности</w:t>
      </w:r>
    </w:p>
    <w:p>
      <w:pPr>
        <w:pStyle w:val="FirstParagraph"/>
      </w:pPr>
      <w:r>
        <w:t xml:space="preserve">Минимальная проверка после настройки:</w:t>
      </w:r>
    </w:p>
    <w:p>
      <w:pPr>
        <w:pStyle w:val="Compact"/>
        <w:numPr>
          <w:ilvl w:val="0"/>
          <w:numId w:val="1004"/>
        </w:numPr>
      </w:pPr>
      <w:r>
        <w:t xml:space="preserve">Открыть административную страницу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Загрузить тестовый документ или найти уже существующий объект полного текста.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документ появился в списке управления.</w:t>
      </w:r>
    </w:p>
    <w:p>
      <w:pPr>
        <w:pStyle w:val="Compact"/>
        <w:numPr>
          <w:ilvl w:val="0"/>
          <w:numId w:val="1004"/>
        </w:numPr>
      </w:pPr>
      <w:r>
        <w:t xml:space="preserve">Запустить или дождаться фоновой обработки документа.</w:t>
      </w:r>
    </w:p>
    <w:p>
      <w:pPr>
        <w:pStyle w:val="Compact"/>
        <w:numPr>
          <w:ilvl w:val="0"/>
          <w:numId w:val="1004"/>
        </w:numPr>
      </w:pPr>
      <w:r>
        <w:t xml:space="preserve">Открыть документ через читательский интерфейс и проверить работу просмотрщика.</w:t>
      </w:r>
    </w:p>
    <w:p>
      <w:pPr>
        <w:pStyle w:val="Compact"/>
        <w:numPr>
          <w:ilvl w:val="0"/>
          <w:numId w:val="1004"/>
        </w:numPr>
      </w:pPr>
      <w:r>
        <w:t xml:space="preserve">Проверить, что ссылка на полный текст присутствует в связанной библиографической записи и доступ регулируется назначенными правами.</w:t>
      </w:r>
    </w:p>
    <w:bookmarkEnd w:id="16"/>
    <w:bookmarkEnd w:id="17"/>
    <w:bookmarkStart w:id="76" w:name="X455714feb3a9b7d5f89d88bf3ae9736a25536b6"/>
    <w:p>
      <w:pPr>
        <w:pStyle w:val="Heading2"/>
      </w:pPr>
      <w:r>
        <w:t xml:space="preserve">Настройка модуля и параметров отображения</w:t>
      </w:r>
    </w:p>
    <w:p>
      <w:pPr>
        <w:pStyle w:val="FirstParagraph"/>
      </w:pPr>
      <w:r>
        <w:t xml:space="preserve">Основные настройки модуля FT доступны в административном интерфейсе («Настройка модулей» -&gt; «FT»).</w:t>
      </w:r>
    </w:p>
    <w:bookmarkStart w:id="18" w:name="общие-параметры"/>
    <w:p>
      <w:pPr>
        <w:pStyle w:val="Heading3"/>
      </w:pPr>
      <w:r>
        <w:t xml:space="preserve">1. Общие параметры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Префикс индекса</w:t>
      </w:r>
      <w:r>
        <w:t xml:space="preserve">: Строка, используемая при создании файлов полнотекстового индекса на сервере ИРБИС 64. По умолчанию —</w:t>
      </w:r>
      <w:r>
        <w:t xml:space="preserve"> </w:t>
      </w:r>
      <w:r>
        <w:rPr>
          <w:rStyle w:val="VerbatimChar"/>
        </w:rPr>
        <w:t xml:space="preserve">idx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Максимальный размер файлов</w:t>
      </w:r>
      <w:r>
        <w:t xml:space="preserve">: Информационное поле, показывающее текущие ограничения сервера (из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).</w:t>
      </w:r>
    </w:p>
    <w:bookmarkEnd w:id="18"/>
    <w:bookmarkStart w:id="19" w:name="настройка-вьюверов-просмотрщиков"/>
    <w:p>
      <w:pPr>
        <w:pStyle w:val="Heading3"/>
      </w:pPr>
      <w:r>
        <w:t xml:space="preserve">2. Настройка вьюверов (просмотрщиков)</w:t>
      </w:r>
    </w:p>
    <w:p>
      <w:pPr>
        <w:pStyle w:val="FirstParagraph"/>
      </w:pPr>
      <w:r>
        <w:t xml:space="preserve">Для каждого типа ресурса администратор может выбрать предпочтительный интерфейс: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Paged (Многостраничные)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(рекомендуется),</w:t>
      </w:r>
      <w:r>
        <w:t xml:space="preserve"> </w:t>
      </w:r>
      <w:r>
        <w:rPr>
          <w:rStyle w:val="VerbatimChar"/>
        </w:rPr>
        <w:t xml:space="preserve">StPageFlip</w:t>
      </w:r>
      <w:r>
        <w:t xml:space="preserve"> </w:t>
      </w:r>
      <w:r>
        <w:t xml:space="preserve">(книга),</w:t>
      </w:r>
      <w:r>
        <w:t xml:space="preserve"> </w:t>
      </w:r>
      <w:r>
        <w:rPr>
          <w:rStyle w:val="VerbatimChar"/>
        </w:rPr>
        <w:t xml:space="preserve">Light 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(встроенный PDF).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Video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(адаптивный стриминг),</w:t>
      </w:r>
      <w:r>
        <w:t xml:space="preserve"> </w:t>
      </w:r>
      <w:r>
        <w:rPr>
          <w:rStyle w:val="VerbatimChar"/>
        </w:rPr>
        <w:t xml:space="preserve">Standard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.</w:t>
      </w:r>
    </w:p>
    <w:bookmarkEnd w:id="19"/>
    <w:bookmarkStart w:id="23" w:name="визуальное-оформление-и-защита"/>
    <w:p>
      <w:pPr>
        <w:pStyle w:val="Heading3"/>
      </w:pPr>
      <w:r>
        <w:t xml:space="preserve">3. Визуальное оформление и защита</w:t>
      </w:r>
    </w:p>
    <w:bookmarkStart w:id="20" w:name="параметры-обложек"/>
    <w:p>
      <w:pPr>
        <w:pStyle w:val="Heading4"/>
      </w:pPr>
      <w:r>
        <w:t xml:space="preserve">3.1. Параметры обложек</w:t>
      </w:r>
    </w:p>
    <w:p>
      <w:pPr>
        <w:pStyle w:val="FirstParagraph"/>
      </w:pPr>
      <w:r>
        <w:t xml:space="preserve">Настройка максимальной ширины и высоты для автоматически генерируемых миниатюр обложек (используется при импорте и регистрации).</w:t>
      </w:r>
    </w:p>
    <w:bookmarkEnd w:id="20"/>
    <w:bookmarkStart w:id="21" w:name="водяные-знаки-watermarks"/>
    <w:p>
      <w:pPr>
        <w:pStyle w:val="Heading4"/>
      </w:pPr>
      <w:r>
        <w:t xml:space="preserve">3.2. Водяные знаки (Watermarks)</w:t>
      </w:r>
    </w:p>
    <w:p>
      <w:pPr>
        <w:pStyle w:val="Compact"/>
        <w:numPr>
          <w:ilvl w:val="0"/>
          <w:numId w:val="1007"/>
        </w:numPr>
      </w:pPr>
      <w:r>
        <w:t xml:space="preserve">Можно загрузить отдельный файл водяного знака для обычных изображений и для многостраничных документов.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Позиционирование</w:t>
      </w:r>
      <w:r>
        <w:t xml:space="preserve">: Доступно 6 вариантов (углы, центр или «Все позиции» для максимальной защиты).</w:t>
      </w:r>
    </w:p>
    <w:p>
      <w:pPr>
        <w:pStyle w:val="Compact"/>
        <w:numPr>
          <w:ilvl w:val="0"/>
          <w:numId w:val="1007"/>
        </w:numPr>
      </w:pPr>
      <w:r>
        <w:t xml:space="preserve">Система автоматически масштабирует водяной знак в зависимости от DPI документа.</w:t>
      </w:r>
    </w:p>
    <w:bookmarkEnd w:id="21"/>
    <w:bookmarkStart w:id="22" w:name="dpi-разрешение"/>
    <w:p>
      <w:pPr>
        <w:pStyle w:val="Heading4"/>
      </w:pPr>
      <w:r>
        <w:t xml:space="preserve">3.3. DPI (Разрешение)</w:t>
      </w:r>
    </w:p>
    <w:p>
      <w:pPr>
        <w:pStyle w:val="FirstParagraph"/>
      </w:pPr>
      <w:r>
        <w:t xml:space="preserve">По умолчанию используется 72 DPI. Если документы имеют высокое разрешение, это значение следует скорректировать в карточке документа для правильного наложения слоев подсветки текста и водяных знаков.</w:t>
      </w:r>
    </w:p>
    <w:bookmarkEnd w:id="22"/>
    <w:bookmarkEnd w:id="23"/>
    <w:bookmarkStart w:id="37" w:name="основные-настройки"/>
    <w:p>
      <w:pPr>
        <w:pStyle w:val="Heading3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24" w:name="Xa47ffa47f473c9e980e4ad2bdbd86e22672e512"/>
    <w:p>
      <w:pPr>
        <w:pStyle w:val="Heading4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24"/>
    <w:bookmarkStart w:id="25" w:name="X67f489e3c3eccbaf659ac79bebaf345246b151f"/>
    <w:p>
      <w:pPr>
        <w:pStyle w:val="Heading4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25"/>
    <w:bookmarkStart w:id="26" w:name="ограничения-на-размер-загружаемых-файлов"/>
    <w:p>
      <w:pPr>
        <w:pStyle w:val="Heading4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26"/>
    <w:bookmarkStart w:id="27" w:name="автоматическая-обработка-метаданных"/>
    <w:p>
      <w:pPr>
        <w:pStyle w:val="Heading4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27"/>
    <w:bookmarkStart w:id="28" w:name="X3b7b41e3bc2bb7e3af7632d409bb9d44ab78515"/>
    <w:p>
      <w:pPr>
        <w:pStyle w:val="Heading4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28"/>
    <w:bookmarkStart w:id="29" w:name="пользовательские-функции"/>
    <w:p>
      <w:pPr>
        <w:pStyle w:val="Heading4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29"/>
    <w:bookmarkStart w:id="30" w:name="групповые-права-доступа-ftcollections"/>
    <w:p>
      <w:pPr>
        <w:pStyle w:val="Heading4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30"/>
    <w:bookmarkStart w:id="32" w:name="специфичные-права-доступа"/>
    <w:p>
      <w:pPr>
        <w:pStyle w:val="Heading4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31" w:name="информация-об-авторских-правах"/>
    <w:p>
      <w:pPr>
        <w:pStyle w:val="Heading5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31"/>
    <w:bookmarkEnd w:id="32"/>
    <w:bookmarkStart w:id="33" w:name="внутренняя-статистика-просмотров"/>
    <w:p>
      <w:pPr>
        <w:pStyle w:val="Heading4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33"/>
    <w:bookmarkStart w:id="34" w:name="фоновая-обработка-задач-очередь"/>
    <w:p>
      <w:pPr>
        <w:pStyle w:val="Heading4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34"/>
    <w:bookmarkStart w:id="35" w:name="интеграция-с-pandoc"/>
    <w:p>
      <w:pPr>
        <w:pStyle w:val="Heading4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13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35"/>
    <w:bookmarkStart w:id="36" w:name="дополнение-по-групповым-правам"/>
    <w:p>
      <w:pPr>
        <w:pStyle w:val="Heading4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36"/>
    <w:bookmarkEnd w:id="37"/>
    <w:bookmarkStart w:id="47" w:name="многостраничные-документы"/>
    <w:p>
      <w:pPr>
        <w:pStyle w:val="Heading3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38" w:name="X9a04ad5fa0c021b5fbef411d0b2225b3c041708"/>
    <w:p>
      <w:pPr>
        <w:pStyle w:val="Heading4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38"/>
    <w:bookmarkStart w:id="40" w:name="Xf3dc9cf884e1680286c914bf6ea6def01f5bf87"/>
    <w:p>
      <w:pPr>
        <w:pStyle w:val="Heading4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39" w:name="индивидуальные-параметры-документа"/>
    <w:p>
      <w:pPr>
        <w:pStyle w:val="Heading5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39"/>
    <w:bookmarkEnd w:id="40"/>
    <w:bookmarkStart w:id="41" w:name="пересоздать-все-изображения-страниц"/>
    <w:p>
      <w:pPr>
        <w:pStyle w:val="Heading4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41"/>
    <w:bookmarkStart w:id="46" w:name="ftextractoneimagefrompdf"/>
    <w:p>
      <w:pPr>
        <w:pStyle w:val="Heading4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42" w:name="параметры"/>
    <w:p>
      <w:pPr>
        <w:pStyle w:val="Heading5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42"/>
    <w:bookmarkStart w:id="43" w:name="результат"/>
    <w:p>
      <w:pPr>
        <w:pStyle w:val="Heading5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43"/>
    <w:bookmarkStart w:id="44" w:name="пример"/>
    <w:p>
      <w:pPr>
        <w:pStyle w:val="Heading5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44"/>
    <w:bookmarkStart w:id="45" w:name="связанная-автодокументация"/>
    <w:p>
      <w:pPr>
        <w:pStyle w:val="Heading5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45"/>
    <w:bookmarkEnd w:id="46"/>
    <w:bookmarkEnd w:id="47"/>
    <w:bookmarkStart w:id="51" w:name="изображения"/>
    <w:p>
      <w:pPr>
        <w:pStyle w:val="Heading3"/>
      </w:pPr>
      <w:r>
        <w:t xml:space="preserve">Изображения</w:t>
      </w:r>
    </w:p>
    <w:p>
      <w:pPr>
        <w:pStyle w:val="FirstParagraph"/>
      </w:pPr>
      <w:r>
        <w:t xml:space="preserve">Настройки конвертации и защиты одиночных изображений.</w:t>
      </w:r>
    </w:p>
    <w:bookmarkStart w:id="48" w:name="X1e59f2648864c669d6ef621849f8c77a587577a"/>
    <w:p>
      <w:pPr>
        <w:pStyle w:val="Heading4"/>
      </w:pPr>
      <w:r>
        <w:t xml:space="preserve">1. Пересоздать информацию для просмотра всех изображений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изображения электронной библиотеки в соответствии с текущими настройками.</w:t>
      </w:r>
    </w:p>
    <w:bookmarkEnd w:id="48"/>
    <w:bookmarkStart w:id="49" w:name="X26d56ffebd7e46e48da77d0a952e0f9b793ed4c"/>
    <w:p>
      <w:pPr>
        <w:pStyle w:val="Heading4"/>
      </w:pPr>
      <w:r>
        <w:t xml:space="preserve">2. Параметры предварительного конвертирования изображений для просмотра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Максимальная ширина (</w:t>
      </w:r>
      <w:r>
        <w:rPr>
          <w:rStyle w:val="VerbatimChar"/>
          <w:b/>
          <w:bCs/>
        </w:rPr>
        <w:t xml:space="preserve">imgMaxWidth</w:t>
      </w:r>
      <w:r>
        <w:rPr>
          <w:b/>
          <w:bCs/>
        </w:rPr>
        <w:t xml:space="preserve">)</w:t>
      </w:r>
      <w:r>
        <w:t xml:space="preserve">: максимальная ширина изображения для предпросмотра.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Максимальная высота (</w:t>
      </w:r>
      <w:r>
        <w:rPr>
          <w:rStyle w:val="VerbatimChar"/>
          <w:b/>
          <w:bCs/>
        </w:rPr>
        <w:t xml:space="preserve">imgMaxHeight</w:t>
      </w:r>
      <w:r>
        <w:rPr>
          <w:b/>
          <w:bCs/>
        </w:rPr>
        <w:t xml:space="preserve">)</w:t>
      </w:r>
      <w:r>
        <w:t xml:space="preserve">: максимальная высота.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Тип выравнивания (</w:t>
      </w:r>
      <w:r>
        <w:rPr>
          <w:rStyle w:val="VerbatimChar"/>
          <w:b/>
          <w:bCs/>
        </w:rPr>
        <w:t xml:space="preserve">imgResizeType</w:t>
      </w:r>
      <w:r>
        <w:rPr>
          <w:b/>
          <w:bCs/>
        </w:rPr>
        <w:t xml:space="preserve">)</w:t>
      </w:r>
      <w:r>
        <w:t xml:space="preserve">: правило масштабирования исходного изображения (доступны варианты:</w:t>
      </w:r>
      <w:r>
        <w:t xml:space="preserve"> </w:t>
      </w:r>
      <w:r>
        <w:rPr>
          <w:i/>
          <w:iCs/>
        </w:rPr>
        <w:t xml:space="preserve">По ширине</w:t>
      </w:r>
      <w:r>
        <w:t xml:space="preserve">,</w:t>
      </w:r>
      <w:r>
        <w:t xml:space="preserve"> </w:t>
      </w:r>
      <w:r>
        <w:rPr>
          <w:i/>
          <w:iCs/>
        </w:rPr>
        <w:t xml:space="preserve">По высоте</w:t>
      </w:r>
      <w:r>
        <w:t xml:space="preserve">,</w:t>
      </w:r>
      <w:r>
        <w:t xml:space="preserve"> </w:t>
      </w:r>
      <w:r>
        <w:rPr>
          <w:i/>
          <w:iCs/>
        </w:rPr>
        <w:t xml:space="preserve">Вписать</w:t>
      </w:r>
      <w:r>
        <w:t xml:space="preserve">,</w:t>
      </w:r>
      <w:r>
        <w:t xml:space="preserve"> </w:t>
      </w:r>
      <w:r>
        <w:rPr>
          <w:i/>
          <w:iCs/>
        </w:rPr>
        <w:t xml:space="preserve">Растянуть</w:t>
      </w:r>
      <w:r>
        <w:t xml:space="preserve">).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 </w:t>
      </w:r>
      <w:r>
        <w:t xml:space="preserve">для поддержки прозрачности), который будет накладываться на картинки для защиты контента от копирования.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Обработка EXIF-данных:</w:t>
      </w:r>
      <w:r>
        <w:t xml:space="preserve"> </w:t>
      </w:r>
      <w:r>
        <w:t xml:space="preserve">При конвертации исходного изображения модуль автоматически анализирует его метаданные (EXIF). Система извлекает дату съемки (записывается в поле 5 документа), а также корректно обрабатывает тег</w:t>
      </w:r>
      <w:r>
        <w:t xml:space="preserve"> </w:t>
      </w:r>
      <w:r>
        <w:rPr>
          <w:rStyle w:val="VerbatimChar"/>
        </w:rPr>
        <w:t xml:space="preserve">Orientation</w:t>
      </w:r>
      <w:r>
        <w:t xml:space="preserve">, автоматически поворачивая или зеркально отражая изображение для правильного отображения.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Для корректного изменения размеров изображений и наложения водяных знаков в конфигурации PHP вашего веб-сервера должно быть включено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.</w:t>
      </w:r>
      <w:r>
        <w:t xml:space="preserve"> </w:t>
      </w:r>
      <w:r>
        <w:t xml:space="preserve">@@@</w:t>
      </w:r>
    </w:p>
    <w:bookmarkEnd w:id="49"/>
    <w:bookmarkStart w:id="50" w:name="групповое-редактирование-изображений"/>
    <w:p>
      <w:pPr>
        <w:pStyle w:val="Heading4"/>
      </w:pPr>
      <w:r>
        <w:t xml:space="preserve">3. Групповое редактирование изображений</w:t>
      </w:r>
    </w:p>
    <w:p>
      <w:pPr>
        <w:pStyle w:val="FirstParagraph"/>
      </w:pPr>
      <w:r>
        <w:t xml:space="preserve">Система поддерживает пакетное редактирование метаданных. Если вы выделите несколько изображений галочками и перейдете в режим редактирования, вы сможете массово применить общее</w:t>
      </w:r>
      <w:r>
        <w:t xml:space="preserve"> </w:t>
      </w:r>
      <w:r>
        <w:rPr>
          <w:b/>
          <w:bCs/>
        </w:rPr>
        <w:t xml:space="preserve">краткое описание</w:t>
      </w:r>
      <w:r>
        <w:t xml:space="preserve">, общие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 </w:t>
      </w:r>
      <w:r>
        <w:t xml:space="preserve">(с сохранением уже имеющихся у каждого файла индивидуальных слов), единую</w:t>
      </w:r>
      <w:r>
        <w:t xml:space="preserve"> </w:t>
      </w:r>
      <w:r>
        <w:rPr>
          <w:b/>
          <w:bCs/>
        </w:rPr>
        <w:t xml:space="preserve">дату съемки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аннотацию</w:t>
      </w:r>
      <w:r>
        <w:t xml:space="preserve"> </w:t>
      </w:r>
      <w:r>
        <w:t xml:space="preserve">сразу ко всей выделенной группе документов.</w:t>
      </w:r>
    </w:p>
    <w:bookmarkEnd w:id="50"/>
    <w:bookmarkEnd w:id="51"/>
    <w:bookmarkStart w:id="59" w:name="видео"/>
    <w:p>
      <w:pPr>
        <w:pStyle w:val="Heading3"/>
      </w:pPr>
      <w:r>
        <w:t xml:space="preserve">Видео</w:t>
      </w:r>
    </w:p>
    <w:p>
      <w:pPr>
        <w:pStyle w:val="FirstParagraph"/>
      </w:pPr>
      <w:r>
        <w:t xml:space="preserve">Определяет параметры отображения и конвертации видеофайлов.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Конвертация видеофайлов, извлечение аудиодорожек и адаптивный стриминг требуют работы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. Они поставляются вместе с модулем в папке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. При развертывании ИРБИС 128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, обязательно проверьте наличие прав на исполнение (</w:t>
      </w:r>
      <w:r>
        <w:rPr>
          <w:rStyle w:val="VerbatimChar"/>
        </w:rPr>
        <w:t xml:space="preserve">chmod +x</w:t>
      </w:r>
      <w:r>
        <w:t xml:space="preserve">) для файлов</w:t>
      </w:r>
      <w:r>
        <w:t xml:space="preserve"> </w:t>
      </w:r>
      <w:r>
        <w:rPr>
          <w:rStyle w:val="VerbatimChar"/>
        </w:rPr>
        <w:t xml:space="preserve">bin/nix64/ffmpeg/ffmpeg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bin/nix64/ffmpeg/ffprobe</w:t>
      </w:r>
      <w:r>
        <w:t xml:space="preserve">.</w:t>
      </w:r>
      <w:r>
        <w:t xml:space="preserve"> </w:t>
      </w:r>
      <w:r>
        <w:t xml:space="preserve">@@@</w:t>
      </w:r>
    </w:p>
    <w:bookmarkStart w:id="52" w:name="тип-плеера-videoviewertype"/>
    <w:p>
      <w:pPr>
        <w:pStyle w:val="Heading4"/>
      </w:pPr>
      <w:r>
        <w:t xml:space="preserve">1. Тип плеера (</w:t>
      </w:r>
      <w:r>
        <w:rPr>
          <w:rStyle w:val="VerbatimChar"/>
        </w:rPr>
        <w:t xml:space="preserve">VideoViewerType</w:t>
      </w:r>
      <w:r>
        <w:t xml:space="preserve">)</w:t>
      </w:r>
    </w:p>
    <w:p>
      <w:pPr>
        <w:pStyle w:val="FirstParagraph"/>
      </w:pPr>
      <w:r>
        <w:t xml:space="preserve">Позволяет выбрать, какой видеоплеер будет использоваться для воспроизведения.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плеер на основе</w:t>
      </w:r>
      <w:r>
        <w:t xml:space="preserve"> </w:t>
      </w:r>
      <w:r>
        <w:rPr>
          <w:rStyle w:val="VerbatimChar"/>
        </w:rPr>
        <w:t xml:space="preserve">plyr.js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Vanila</w:t>
      </w:r>
      <w:r>
        <w:t xml:space="preserve">: Современный видеоплеер на основе Bootstrap 5, поддерживающий адаптивное потоковое вещание (DASH/HLS), пользовательские закладки по тайм-кодам и интерактивное отображение содержания (глав) видео. Содержание формируется автоматически из связанной библиографической записи ЭК с помощью формата</w:t>
      </w:r>
      <w:r>
        <w:t xml:space="preserve"> </w:t>
      </w:r>
      <w:r>
        <w:rPr>
          <w:rStyle w:val="VerbatimChar"/>
        </w:rPr>
        <w:t xml:space="preserve">tcont</w:t>
      </w:r>
      <w:r>
        <w:t xml:space="preserve"> </w:t>
      </w:r>
      <w:r>
        <w:t xml:space="preserve">(Оглавление), при этом значения из подполей страниц интерпретируются плеером как тайм-коды начала главы в секундах.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Mobile</w:t>
      </w:r>
      <w:r>
        <w:t xml:space="preserve">: Облегченная версия плеера для мобильных устройств.</w:t>
      </w:r>
    </w:p>
    <w:bookmarkEnd w:id="52"/>
    <w:bookmarkStart w:id="53" w:name="тип-конвертации-videoconvertertype"/>
    <w:p>
      <w:pPr>
        <w:pStyle w:val="Heading4"/>
      </w:pPr>
      <w:r>
        <w:t xml:space="preserve">2. Тип конвертации (</w:t>
      </w:r>
      <w:r>
        <w:rPr>
          <w:rStyle w:val="VerbatimChar"/>
        </w:rPr>
        <w:t xml:space="preserve">VideoConverterType</w:t>
      </w:r>
      <w:r>
        <w:t xml:space="preserve">)</w:t>
      </w:r>
    </w:p>
    <w:p>
      <w:pPr>
        <w:pStyle w:val="FirstParagraph"/>
      </w:pPr>
      <w:r>
        <w:t xml:space="preserve">Режим конвертации исходного видео при загрузке.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Стандартная</w:t>
      </w:r>
      <w:r>
        <w:t xml:space="preserve">: Видео конвертируется в несколько файлов с разным разрешением (например,</w:t>
      </w:r>
      <w:r>
        <w:t xml:space="preserve"> </w:t>
      </w:r>
      <w:r>
        <w:rPr>
          <w:rStyle w:val="VerbatimChar"/>
        </w:rPr>
        <w:t xml:space="preserve">converted-480.mp4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converted-720.mp4</w:t>
      </w:r>
      <w:r>
        <w:t xml:space="preserve">).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Адаптивная</w:t>
      </w:r>
      <w:r>
        <w:t xml:space="preserve">: Видео подготавливается для адаптивного потокового вещания (DASH/HLS). Эта технология позволяет плееру автоматически подбирать качество видео в зависимости от скорости интернет-соединения пользователя, обеспечивая плавное воспроизведение без буферизации.</w:t>
      </w:r>
    </w:p>
    <w:bookmarkEnd w:id="53"/>
    <w:bookmarkStart w:id="54" w:name="Xb6142259b4ba3ff1fbae4aad79fce13600336a2"/>
    <w:p>
      <w:pPr>
        <w:pStyle w:val="Heading4"/>
      </w:pPr>
      <w:r>
        <w:t xml:space="preserve">3. Разрешение, используемое для просмотра по умолчанию (</w:t>
      </w:r>
      <w:r>
        <w:rPr>
          <w:rStyle w:val="VerbatimChar"/>
        </w:rPr>
        <w:t xml:space="preserve">useVdef</w:t>
      </w:r>
      <w:r>
        <w:t xml:space="preserve">)</w:t>
      </w:r>
    </w:p>
    <w:p>
      <w:pPr>
        <w:pStyle w:val="FirstParagraph"/>
      </w:pPr>
      <w:r>
        <w:t xml:space="preserve">Задает качество видео, которое будет автоматически выбираться плеером при запуске (от 144p до 2160p).</w:t>
      </w:r>
    </w:p>
    <w:bookmarkEnd w:id="54"/>
    <w:bookmarkStart w:id="55" w:name="поддерживаемые-разрешения"/>
    <w:p>
      <w:pPr>
        <w:pStyle w:val="Heading4"/>
      </w:pPr>
      <w:r>
        <w:t xml:space="preserve">4. Поддерживаемые разрешения</w:t>
      </w:r>
    </w:p>
    <w:p>
      <w:pPr>
        <w:pStyle w:val="FirstParagraph"/>
      </w:pPr>
      <w:r>
        <w:t xml:space="preserve">Набор опций (от</w:t>
      </w:r>
      <w:r>
        <w:t xml:space="preserve"> </w:t>
      </w:r>
      <w:r>
        <w:rPr>
          <w:rStyle w:val="VerbatimChar"/>
        </w:rPr>
        <w:t xml:space="preserve">useV144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useV2160</w:t>
      </w:r>
      <w:r>
        <w:t xml:space="preserve">), позволяющих гибко включить или отключить возможность конвертации и просмотра видео в определенных разрешениях.</w:t>
      </w:r>
    </w:p>
    <w:bookmarkEnd w:id="55"/>
    <w:bookmarkStart w:id="56" w:name="X68045a5540f5c4fb9a711ae553a665b14da5e6c"/>
    <w:p>
      <w:pPr>
        <w:pStyle w:val="Heading4"/>
      </w:pPr>
      <w:r>
        <w:t xml:space="preserve">5. Удалить файлы предыдущей версии видеоплеера</w:t>
      </w:r>
    </w:p>
    <w:p>
      <w:pPr>
        <w:pStyle w:val="FirstParagraph"/>
      </w:pPr>
      <w:r>
        <w:t xml:space="preserve">Эта кнопка предназначена для запуска фоновой задачи, которая очистит сервер от файлов предыдущих форматов (</w:t>
      </w:r>
      <w:r>
        <w:rPr>
          <w:rStyle w:val="VerbatimChar"/>
        </w:rPr>
        <w:t xml:space="preserve">.webm</w:t>
      </w:r>
      <w:r>
        <w:t xml:space="preserve">,</w:t>
      </w:r>
      <w:r>
        <w:t xml:space="preserve"> </w:t>
      </w:r>
      <w:r>
        <w:rPr>
          <w:rStyle w:val="VerbatimChar"/>
        </w:rPr>
        <w:t xml:space="preserve">.ogv</w:t>
      </w:r>
      <w:r>
        <w:t xml:space="preserve">, старых</w:t>
      </w:r>
      <w:r>
        <w:t xml:space="preserve"> </w:t>
      </w:r>
      <w:r>
        <w:rPr>
          <w:rStyle w:val="VerbatimChar"/>
        </w:rPr>
        <w:t xml:space="preserve">.mp4</w:t>
      </w:r>
      <w:r>
        <w:t xml:space="preserve">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Осторожно:</w:t>
      </w:r>
      <w:r>
        <w:t xml:space="preserve"> </w:t>
      </w:r>
      <w:r>
        <w:t xml:space="preserve">Эта кнопка не просто удаляет старые файлы, но и</w:t>
      </w:r>
      <w:r>
        <w:t xml:space="preserve"> </w:t>
      </w:r>
      <w:r>
        <w:rPr>
          <w:b/>
          <w:bCs/>
        </w:rPr>
        <w:t xml:space="preserve">запускает полную переконвертацию (re-encode)</w:t>
      </w:r>
      <w:r>
        <w:t xml:space="preserve"> </w:t>
      </w:r>
      <w:r>
        <w:t xml:space="preserve">всех затронутых видеофайлов через утилиту FFmpeg в новые форматы в соответствии с текущими настройками. Процесс выполняется в фоне, но может создать существенную и длительную нагрузку на процессор сервера, если в вашей библиотеке загружено большое количество видео.</w:t>
      </w:r>
      <w:r>
        <w:t xml:space="preserve"> </w:t>
      </w:r>
      <w:r>
        <w:t xml:space="preserve">@@@</w:t>
      </w:r>
    </w:p>
    <w:bookmarkEnd w:id="56"/>
    <w:bookmarkStart w:id="58" w:name="настройка-подсистемы-транскрибации"/>
    <w:p>
      <w:pPr>
        <w:pStyle w:val="Heading4"/>
      </w:pPr>
      <w:r>
        <w:t xml:space="preserve">6. Настройка подсистемы транскрибации</w:t>
      </w:r>
    </w:p>
    <w:p>
      <w:pPr>
        <w:pStyle w:val="FirstParagraph"/>
      </w:pPr>
      <w:r>
        <w:t xml:space="preserve">Параметры распознавания аудиодорожек видеофайлов находятся в настройках модуля FT. Поддерживаются локальный Whisper и Yandex Speech API.</w:t>
      </w:r>
    </w:p>
    <w:p>
      <w:pPr>
        <w:pStyle w:val="BodyText"/>
      </w:pPr>
      <w:r>
        <w:t xml:space="preserve">При успешном распознавании текст автоматически подключается к видеоплеерам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: Whisper-результаты используются как субтитры</w:t>
      </w:r>
      <w:r>
        <w:t xml:space="preserve"> </w:t>
      </w:r>
      <w:r>
        <w:rPr>
          <w:rStyle w:val="VerbatimChar"/>
        </w:rPr>
        <w:t xml:space="preserve">.vtt</w:t>
      </w:r>
      <w:r>
        <w:t xml:space="preserve">/</w:t>
      </w:r>
      <w:r>
        <w:rPr>
          <w:rStyle w:val="VerbatimChar"/>
        </w:rPr>
        <w:t xml:space="preserve">.srt</w:t>
      </w:r>
      <w:r>
        <w:t xml:space="preserve">, а распознанный текст отображается в интерактивном блоке. Клик по фрагменту расшифровки перематывает видео на соответствующий тайм-код.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57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58"/>
    <w:bookmarkEnd w:id="59"/>
    <w:bookmarkStart w:id="61" w:name="аудио"/>
    <w:p>
      <w:pPr>
        <w:pStyle w:val="Heading3"/>
      </w:pPr>
      <w:r>
        <w:t xml:space="preserve">Аудио</w:t>
      </w:r>
    </w:p>
    <w:p>
      <w:pPr>
        <w:pStyle w:val="FirstParagraph"/>
      </w:pPr>
      <w:r>
        <w:t xml:space="preserve">Настройки для работы с аудиофайлами в электронной библиотеке.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обеспечения кроссбраузерного воспроизведения загруженные аудиофайлы автоматически конвертируются в форматы MP3 и OGG. Как и в случае с видео, для этого требуется работа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. При развертывании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 </w:t>
      </w:r>
      <w:r>
        <w:t xml:space="preserve">обязательно убедитесь, что бинарным файлам в папке</w:t>
      </w:r>
      <w:r>
        <w:t xml:space="preserve"> </w:t>
      </w:r>
      <w:r>
        <w:rPr>
          <w:rStyle w:val="VerbatimChar"/>
        </w:rPr>
        <w:t xml:space="preserve">bin/nix64/ffmpeg/</w:t>
      </w:r>
      <w:r>
        <w:t xml:space="preserve"> </w:t>
      </w:r>
      <w:r>
        <w:t xml:space="preserve">выданы права на исполнение (</w:t>
      </w:r>
      <w:r>
        <w:rPr>
          <w:rStyle w:val="VerbatimChar"/>
        </w:rPr>
        <w:t xml:space="preserve">chmod +x</w:t>
      </w:r>
      <w:r>
        <w:t xml:space="preserve">).</w:t>
      </w:r>
      <w:r>
        <w:t xml:space="preserve"> </w:t>
      </w:r>
      <w:r>
        <w:t xml:space="preserve">@@@</w:t>
      </w:r>
    </w:p>
    <w:bookmarkStart w:id="60" w:name="настройка-подсистемы-транскрибации-1"/>
    <w:p>
      <w:pPr>
        <w:pStyle w:val="Heading4"/>
      </w:pPr>
      <w:r>
        <w:t xml:space="preserve">1. Настройка подсистемы транскрибации</w:t>
      </w:r>
    </w:p>
    <w:p>
      <w:pPr>
        <w:pStyle w:val="FirstParagraph"/>
      </w:pPr>
      <w:r>
        <w:t xml:space="preserve">Параметры автоматического преобразования речи в текст находятся в настройках модуля FT, в блоке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. Поддерживаются локальный сервис Whisper и Yandex Speech API;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Требования к сервисам:</w:t>
      </w:r>
      <w:r>
        <w:t xml:space="preserve"> </w:t>
      </w:r>
      <w:r>
        <w:t xml:space="preserve">Для локального Whisper на сервере должны быть доступны исполняемые файлы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 </w:t>
      </w:r>
      <w:r>
        <w:t xml:space="preserve">и выбранная модель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Для Yandex Speech API нужно заполнить параметры бакета и сервисного ключа; использование сервисов Yandex Cloud может быть тарифицируемым и требует настроенного платежного аккаунта.</w:t>
      </w:r>
    </w:p>
    <w:p>
      <w:pPr>
        <w:pStyle w:val="BodyText"/>
      </w:pPr>
      <w:r>
        <w:t xml:space="preserve">При локальном распознавании модуль автоматически подготавливает аудио в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и сохраняет результаты Whisper в форматах JSON, SRT и VTT. Для Yandex Speech API используется подготовленный файл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57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60"/>
    <w:bookmarkEnd w:id="61"/>
    <w:bookmarkStart w:id="65" w:name="параметры-создания-обложки"/>
    <w:p>
      <w:pPr>
        <w:pStyle w:val="Heading3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62" w:name="максимальная-ширина-covermaxwidth"/>
    <w:p>
      <w:pPr>
        <w:pStyle w:val="Heading4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62"/>
    <w:bookmarkStart w:id="63" w:name="максимальная-высота-covermaxheight"/>
    <w:p>
      <w:pPr>
        <w:pStyle w:val="Heading4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63"/>
    <w:bookmarkStart w:id="64" w:name="X3955409d4ef3d8d0487c7647347b94d8f6f8fed"/>
    <w:p>
      <w:pPr>
        <w:pStyle w:val="Heading4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64"/>
    <w:bookmarkEnd w:id="65"/>
    <w:bookmarkStart w:id="71" w:name="коллекции-электронной-библиотеки"/>
    <w:p>
      <w:pPr>
        <w:pStyle w:val="Heading3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66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2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2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2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2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66"/>
    <w:bookmarkStart w:id="67" w:name="настройка-источника-коллекций"/>
    <w:p>
      <w:pPr>
        <w:pStyle w:val="Heading4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67"/>
    <w:bookmarkStart w:id="68" w:name="применение-к-документам"/>
    <w:p>
      <w:pPr>
        <w:pStyle w:val="Heading4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68"/>
    <w:bookmarkStart w:id="69" w:name="когда-использовать"/>
    <w:p>
      <w:pPr>
        <w:pStyle w:val="Heading4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69"/>
    <w:bookmarkStart w:id="70" w:name="X5881adaedf6689ccce4c865bc48c0fac9c6c4cb"/>
    <w:p>
      <w:pPr>
        <w:pStyle w:val="Heading4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70"/>
    <w:bookmarkEnd w:id="71"/>
    <w:bookmarkStart w:id="75" w:name="права-доступа-электронной-библиотеки"/>
    <w:p>
      <w:pPr>
        <w:pStyle w:val="Heading3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72" w:name="права-на-модуль"/>
    <w:p>
      <w:pPr>
        <w:pStyle w:val="Heading4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72"/>
    <w:bookmarkStart w:id="73" w:name="права-на-документы"/>
    <w:p>
      <w:pPr>
        <w:pStyle w:val="Heading4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73"/>
    <w:bookmarkStart w:id="74" w:name="права-через-коллекции"/>
    <w:p>
      <w:pPr>
        <w:pStyle w:val="Heading4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74"/>
    <w:bookmarkEnd w:id="75"/>
    <w:bookmarkEnd w:id="76"/>
    <w:bookmarkStart w:id="80" w:name="импорт-данных"/>
    <w:p>
      <w:pPr>
        <w:pStyle w:val="Heading2"/>
      </w:pPr>
      <w:r>
        <w:t xml:space="preserve">Импорт данных</w:t>
      </w:r>
    </w:p>
    <w:p>
      <w:pPr>
        <w:pStyle w:val="FirstParagraph"/>
      </w:pPr>
      <w:r>
        <w:t xml:space="preserve">Настройки для массовой загрузки данных и привязки полных текстов к библиографическим записям.</w:t>
      </w:r>
    </w:p>
    <w:bookmarkStart w:id="77" w:name="импорт-данных-из-полей-951a"/>
    <w:p>
      <w:pPr>
        <w:pStyle w:val="Heading3"/>
      </w:pPr>
      <w:r>
        <w:t xml:space="preserve">1. Импорт данных из полей 951^A</w:t>
      </w:r>
    </w:p>
    <w:p>
      <w:pPr>
        <w:pStyle w:val="FirstParagraph"/>
      </w:pPr>
      <w:r>
        <w:t xml:space="preserve">Содержит кнопку для запуска мастера импорта. С помощью этого инструмента система может в автоматическом режиме проанализировать библиографические записи с заполненными ссылками на внешние файлы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 импортировать их в электронную библиотеку.</w:t>
      </w:r>
    </w:p>
    <w:bookmarkEnd w:id="77"/>
    <w:bookmarkStart w:id="78" w:name="импорт-данных-из-полей-955a"/>
    <w:p>
      <w:pPr>
        <w:pStyle w:val="Heading3"/>
      </w:pPr>
      <w:r>
        <w:t xml:space="preserve">2. Импорт данных из полей 955^A</w:t>
      </w:r>
    </w:p>
    <w:p>
      <w:pPr>
        <w:pStyle w:val="FirstParagraph"/>
      </w:pPr>
      <w:r>
        <w:t xml:space="preserve">Содержит кнопку для запуска мастера импорта полных текстов, ссылки на которые хранятся 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библиографических записей. Мастер выбирает записи по поисковому запросу, читает файл из указанного файлового пути ИРБИС, создает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сохраняет исходный файл в хранилище электронной библиотеки и ставит фоновые задачи обработки.</w:t>
      </w:r>
    </w:p>
    <w:p>
      <w:pPr>
        <w:pStyle w:val="BodyText"/>
      </w:pPr>
      <w:r>
        <w:t xml:space="preserve">Перед запуском импорта проверьте, что:</w:t>
      </w:r>
    </w:p>
    <w:p>
      <w:pPr>
        <w:pStyle w:val="Compact"/>
        <w:numPr>
          <w:ilvl w:val="0"/>
          <w:numId w:val="1024"/>
        </w:numPr>
      </w:pPr>
      <w:r>
        <w:t xml:space="preserve">в выбранной базе есть записи с заполненным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24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указывает на доступный файл;</w:t>
      </w:r>
    </w:p>
    <w:p>
      <w:pPr>
        <w:pStyle w:val="Compact"/>
        <w:numPr>
          <w:ilvl w:val="0"/>
          <w:numId w:val="1024"/>
        </w:numPr>
      </w:pPr>
      <w:r>
        <w:t xml:space="preserve">у записей заполнен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;</w:t>
      </w:r>
    </w:p>
    <w:p>
      <w:pPr>
        <w:pStyle w:val="Compact"/>
        <w:numPr>
          <w:ilvl w:val="0"/>
          <w:numId w:val="1024"/>
        </w:numPr>
      </w:pPr>
      <w:r>
        <w:t xml:space="preserve">модуль очереди задач работает и может выполнять задачи</w:t>
      </w:r>
      <w:r>
        <w:t xml:space="preserve"> </w:t>
      </w:r>
      <w:r>
        <w:rPr>
          <w:rStyle w:val="VerbatimChar"/>
        </w:rPr>
        <w:t xml:space="preserve">FT/Import955ARec</w:t>
      </w:r>
      <w:r>
        <w:t xml:space="preserve"> </w:t>
      </w:r>
      <w:r>
        <w:t xml:space="preserve">и последующую обработку документа.</w:t>
      </w:r>
    </w:p>
    <w:p>
      <w:pPr>
        <w:pStyle w:val="FirstParagraph"/>
      </w:pPr>
      <w:r>
        <w:t xml:space="preserve">Подробный порядок работы с мастером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78"/>
    <w:bookmarkStart w:id="79" w:name="X09dc8cccd36b120a697214d90329f31ea2aa660"/>
    <w:p>
      <w:pPr>
        <w:pStyle w:val="Heading3"/>
      </w:pPr>
      <w:r>
        <w:t xml:space="preserve">3. Формат записи издания при импорте (</w:t>
      </w:r>
      <w:r>
        <w:rPr>
          <w:rStyle w:val="VerbatimChar"/>
        </w:rPr>
        <w:t xml:space="preserve">impBrief</w:t>
      </w:r>
      <w:r>
        <w:t xml:space="preserve">)</w:t>
      </w:r>
    </w:p>
    <w:p>
      <w:pPr>
        <w:pStyle w:val="FirstParagraph"/>
      </w:pPr>
      <w:r>
        <w:t xml:space="preserve">Указывает формат ИРБИС, который будет использован для формирования краткого библиографического описания при автоматическом импорте записи (по умолчанию используется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).</w:t>
      </w:r>
    </w:p>
    <w:bookmarkEnd w:id="79"/>
    <w:bookmarkEnd w:id="80"/>
    <w:bookmarkStart w:id="86" w:name="поиск"/>
    <w:p>
      <w:pPr>
        <w:pStyle w:val="Heading2"/>
      </w:pPr>
      <w:r>
        <w:t xml:space="preserve">Поиск</w:t>
      </w:r>
    </w:p>
    <w:p>
      <w:pPr>
        <w:pStyle w:val="FirstParagraph"/>
      </w:pPr>
      <w:r>
        <w:t xml:space="preserve">В панели администрирования модуля (страница «Управление контентом электронной библиотеки») предусмотрены различные виды поиска для удобного нахождения полнотекстовых документов.</w:t>
      </w:r>
    </w:p>
    <w:bookmarkStart w:id="81" w:name="виды-поиска"/>
    <w:p>
      <w:pPr>
        <w:pStyle w:val="Heading3"/>
      </w:pPr>
      <w:r>
        <w:t xml:space="preserve">1. Виды поиска</w:t>
      </w:r>
    </w:p>
    <w:p>
      <w:pPr>
        <w:pStyle w:val="FirstParagraph"/>
      </w:pPr>
      <w:r>
        <w:t xml:space="preserve">В версии 2026.1 были добавлены новые поисковые режимы для панели администрирования, позволяющие более гибко отбирать документы:</w:t>
      </w:r>
    </w:p>
    <w:p>
      <w:pPr>
        <w:pStyle w:val="Compact"/>
        <w:numPr>
          <w:ilvl w:val="0"/>
          <w:numId w:val="1025"/>
        </w:numPr>
      </w:pPr>
      <w:r>
        <w:t xml:space="preserve">По типам документов (префикс</w:t>
      </w:r>
      <w:r>
        <w:t xml:space="preserve"> </w:t>
      </w:r>
      <w:r>
        <w:rPr>
          <w:rStyle w:val="VerbatimChar"/>
        </w:rPr>
        <w:t xml:space="preserve">FTTIP=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базам данных и шифрам источников (</w:t>
      </w:r>
      <w:r>
        <w:rPr>
          <w:rStyle w:val="VerbatimChar"/>
        </w:rPr>
        <w:t xml:space="preserve">FTDBNAME=</w:t>
      </w:r>
      <w:r>
        <w:t xml:space="preserve">,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датам ввода (</w:t>
      </w:r>
      <w:r>
        <w:rPr>
          <w:rStyle w:val="VerbatimChar"/>
        </w:rPr>
        <w:t xml:space="preserve">FTDATE=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источнику (</w:t>
      </w:r>
      <w:r>
        <w:rPr>
          <w:rStyle w:val="VerbatimChar"/>
        </w:rPr>
        <w:t xml:space="preserve">FTSOURCE=</w:t>
      </w:r>
      <w:r>
        <w:t xml:space="preserve">)</w:t>
      </w:r>
    </w:p>
    <w:bookmarkEnd w:id="81"/>
    <w:bookmarkStart w:id="82" w:name="X49ffe9befe76bc0785c2f3f5bb4591e6d5e1ae1"/>
    <w:p>
      <w:pPr>
        <w:pStyle w:val="Heading3"/>
      </w:pPr>
      <w:r>
        <w:t xml:space="preserve">2. Поиск по связи с библиографическим описанием</w:t>
      </w:r>
    </w:p>
    <w:p>
      <w:pPr>
        <w:pStyle w:val="FirstParagraph"/>
      </w:pPr>
      <w:r>
        <w:t xml:space="preserve">Поиск по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 </w:t>
      </w:r>
      <w:r>
        <w:t xml:space="preserve">предназначен для отбора записей полного текста, связанных с конкретной записью электронного каталога. При создании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из БО в поле 2 сохраняются реквизиты источника: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содержит имя базы данных ЭК,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903. Актуализация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индексирует эти подполя как отдельные термины</w:t>
      </w:r>
      <w:r>
        <w:t xml:space="preserve"> </w:t>
      </w:r>
      <w:r>
        <w:rPr>
          <w:rStyle w:val="VerbatimChar"/>
        </w:rPr>
        <w:t xml:space="preserve">FTDBNAME=&lt;имя_базы&gt;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FTSHIFR=&lt;шифр_БО&gt;</w:t>
      </w:r>
      <w:r>
        <w:t xml:space="preserve">.</w:t>
      </w:r>
    </w:p>
    <w:p>
      <w:pPr>
        <w:pStyle w:val="BodyText"/>
      </w:pPr>
      <w:r>
        <w:t xml:space="preserve">В административном списке документов эти термины доступны как виды поиска</w:t>
      </w:r>
      <w:r>
        <w:t xml:space="preserve"> </w:t>
      </w:r>
      <w:r>
        <w:rPr>
          <w:b/>
          <w:bCs/>
        </w:rPr>
        <w:t xml:space="preserve">БД-источник БО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Шифр БО</w:t>
      </w:r>
      <w:r>
        <w:t xml:space="preserve">. Их удобно использовать, когда нужно найти карточки полного текста для определенной базы ЭК, проверить наличие электронного документа по шифру БО или отобрать связанные документы перед обслуживанием записей каталога.</w:t>
      </w:r>
    </w:p>
    <w:p>
      <w:pPr>
        <w:pStyle w:val="BodyText"/>
      </w:pPr>
      <w:r>
        <w:t xml:space="preserve">Если нужно искать по паре значений одновременно, используйте обычное поисковое выражение с обоими префиксами, например</w:t>
      </w:r>
      <w:r>
        <w:t xml:space="preserve"> </w:t>
      </w:r>
      <w:r>
        <w:rPr>
          <w:rStyle w:val="VerbatimChar"/>
        </w:rPr>
        <w:t xml:space="preserve">FTDBNAME=IBIS * FTSHIFR=А123</w:t>
      </w:r>
      <w:r>
        <w:t xml:space="preserve">. Значения должны совпадать с тем, что сохранено в поле 2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при изменении связи запись нужно сохранить и актуализировать, чтобы словарь поиска получил новые термины.</w:t>
      </w:r>
    </w:p>
    <w:bookmarkEnd w:id="82"/>
    <w:bookmarkStart w:id="83" w:name="полнотекстовый-поиск-внутри-документов"/>
    <w:p>
      <w:pPr>
        <w:pStyle w:val="Heading3"/>
      </w:pPr>
      <w:r>
        <w:t xml:space="preserve">3. Полнотекстовый поиск внутри документов</w:t>
      </w:r>
    </w:p>
    <w:p>
      <w:pPr>
        <w:pStyle w:val="FirstParagraph"/>
      </w:pPr>
      <w:r>
        <w:t xml:space="preserve">Помимо поиска записей в панели администратора, модуль реализует глубокий полнотекстовый поиск внутри самих многостраничных документов при их просмотре пользователем (во вьюверах Vanila и др.).</w:t>
      </w:r>
    </w:p>
    <w:p>
      <w:pPr>
        <w:pStyle w:val="BodyText"/>
      </w:pPr>
      <w:r>
        <w:t xml:space="preserve">При загрузке многостраничного документа (PDF) система автоматически извлекает текстовый слой и координаты слов с помощью утилит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(сохраняя их в папке</w:t>
      </w:r>
      <w:r>
        <w:t xml:space="preserve"> </w:t>
      </w:r>
      <w:r>
        <w:rPr>
          <w:rStyle w:val="VerbatimChar"/>
        </w:rPr>
        <w:t xml:space="preserve">FT/Paged/txt/</w:t>
      </w:r>
      <w:r>
        <w:t xml:space="preserve"> </w:t>
      </w:r>
      <w:r>
        <w:t xml:space="preserve">и формируя индекс</w:t>
      </w:r>
      <w:r>
        <w:t xml:space="preserve"> </w:t>
      </w:r>
      <w:r>
        <w:rPr>
          <w:rStyle w:val="VerbatimChar"/>
        </w:rPr>
        <w:t xml:space="preserve">idx.txt</w:t>
      </w:r>
      <w:r>
        <w:t xml:space="preserve">).</w:t>
      </w:r>
      <w:r>
        <w:t xml:space="preserve"> </w:t>
      </w:r>
      <w:r>
        <w:t xml:space="preserve">Если документ представляет собой сканы без текстового слоя, модуль автоматически ставит задачу в очередь для распознавания движком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поиске пользователем внутри документа система использует алгоритмы оценки осмысленности и связности текста (coherence score). Это позволяет эффективно отсеивать техническую информацию (УДК, ББК, ISBN, копирайты, тиражи), а также нечитаемый «мусор» после распознавания OCR, выдавая результаты в виде удобной карусели с точной подсветкой найденных фрагментов.</w:t>
      </w:r>
      <w:r>
        <w:t xml:space="preserve"> </w:t>
      </w:r>
      <w:r>
        <w:t xml:space="preserve">Кроме того, алгоритмы поиска и подсветки «на лету» очищают текст от невидимых типографских символов (BOM, неразрывные пробелы) и автоматически распознают и «склеивают» слова, разорванные переносами на следующую строку, что значительно повышает полноту нахождения терминов.</w:t>
      </w:r>
    </w:p>
    <w:bookmarkEnd w:id="83"/>
    <w:bookmarkStart w:id="84" w:name="индексация-метаданных-для-базы-ирбис"/>
    <w:p>
      <w:pPr>
        <w:pStyle w:val="Heading3"/>
      </w:pPr>
      <w:r>
        <w:t xml:space="preserve">4. Индексация метаданных для базы ИРБИС</w:t>
      </w:r>
    </w:p>
    <w:p>
      <w:pPr>
        <w:pStyle w:val="FirstParagraph"/>
      </w:pPr>
      <w:r>
        <w:t xml:space="preserve">Помимо текстов самих файлов, модуль формирует дополнительный поисковый индекс (словарь) на стороне базы данных ИРБИС для связи документа с ЭК. При сохранении записи:</w:t>
      </w:r>
    </w:p>
    <w:p>
      <w:pPr>
        <w:pStyle w:val="Compact"/>
        <w:numPr>
          <w:ilvl w:val="0"/>
          <w:numId w:val="1026"/>
        </w:numPr>
      </w:pPr>
      <w:r>
        <w:t xml:space="preserve">Текст прикрепленной аннотации очищается от HTML-тегов, нормализуется (в том числе буква «ё» заменяется на «е») и разбивается на отдельные поисковые термины. В индекс они автоматически прописываются со специальным префиксом</w:t>
      </w:r>
      <w:r>
        <w:t xml:space="preserve"> </w:t>
      </w:r>
      <w:r>
        <w:rPr>
          <w:rStyle w:val="VerbatimChar"/>
        </w:rPr>
        <w:t xml:space="preserve">K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В индекс автоматически прописываются номера файлов или фотографий (если они были указаны в поле 908 документа электронной библиотеки) со специальным префиксом</w:t>
      </w:r>
      <w:r>
        <w:t xml:space="preserve"> </w:t>
      </w:r>
      <w:r>
        <w:rPr>
          <w:rStyle w:val="VerbatimChar"/>
        </w:rPr>
        <w:t xml:space="preserve">PHOTONUMBER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Дата съемки (поле 5 документа электронной библиотеки, извлекаемое в том числе из EXIF-данных изображений) также индексируется для поиска со специальным префиксом</w:t>
      </w:r>
      <w:r>
        <w:t xml:space="preserve"> </w:t>
      </w:r>
      <w:r>
        <w:rPr>
          <w:rStyle w:val="VerbatimChar"/>
        </w:rPr>
        <w:t xml:space="preserve">G</w:t>
      </w:r>
      <w:r>
        <w:t xml:space="preserve">.</w:t>
      </w:r>
    </w:p>
    <w:bookmarkEnd w:id="84"/>
    <w:bookmarkStart w:id="85" w:name="связь-с-бо-и-контроль-шифра-903"/>
    <w:p>
      <w:pPr>
        <w:pStyle w:val="Heading3"/>
      </w:pPr>
      <w:r>
        <w:t xml:space="preserve">5. Связь с БО и контроль шифра 903</w:t>
      </w:r>
    </w:p>
    <w:p>
      <w:pPr>
        <w:pStyle w:val="FirstParagraph"/>
      </w:pPr>
      <w:r>
        <w:t xml:space="preserve">При создании записи электронной библиотеки из библиографического описания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сохраняет связь с ЭК в поле 2: в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хранится имя базы данных ЭК, в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903, в подполе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- SID библиографической записи. Эти значения используются для поиска документа по префиксам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, а также для восстановления связи между карточкой полного текста и записью ЭК.</w:t>
      </w:r>
    </w:p>
    <w:p>
      <w:pPr>
        <w:pStyle w:val="BodyText"/>
      </w:pPr>
      <w:r>
        <w:t xml:space="preserve">Формально-логический контроль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 </w:t>
      </w:r>
      <w:r>
        <w:t xml:space="preserve">в базе ЭК учитывает эту связь при сохранении библиографической записи. Если для текущего шифра 903 уже есть связанная запись электронной библиотеки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смена поля 903 блокируется непреодолимой ошибкой ФЛК. Это защищает ссылку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-&gt; БО от рассинхронизации: полный текст остается привязан к тому библиографическому описанию, для которого он был создан.</w:t>
      </w:r>
    </w:p>
    <w:p>
      <w:pPr>
        <w:pStyle w:val="BodyText"/>
      </w:pPr>
      <w:r>
        <w:t xml:space="preserve">Если шифр библиографического описания нужно изменить осознанно, сначала перенесите или удалите связь с записью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проверьте поля</w:t>
      </w:r>
      <w:r>
        <w:t xml:space="preserve"> </w:t>
      </w:r>
      <w:r>
        <w:rPr>
          <w:b/>
          <w:bCs/>
        </w:rPr>
        <w:t xml:space="preserve">БД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Шифр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SID библиографического описания</w:t>
      </w:r>
      <w:r>
        <w:t xml:space="preserve"> </w:t>
      </w:r>
      <w:r>
        <w:t xml:space="preserve">и дополнительные</w:t>
      </w:r>
      <w:r>
        <w:t xml:space="preserve"> </w:t>
      </w:r>
      <w:r>
        <w:rPr>
          <w:b/>
          <w:bCs/>
        </w:rPr>
        <w:t xml:space="preserve">Ссылки на БД ЭК</w:t>
      </w:r>
      <w:r>
        <w:t xml:space="preserve"> </w:t>
      </w:r>
      <w:r>
        <w:t xml:space="preserve">в карточке документа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После синхронизации связи повторите сохранение библиографической записи.</w:t>
      </w:r>
    </w:p>
    <w:bookmarkEnd w:id="85"/>
    <w:bookmarkEnd w:id="86"/>
    <w:bookmarkStart w:id="92" w:name="обработка-документов-и-ocr"/>
    <w:p>
      <w:pPr>
        <w:pStyle w:val="Heading2"/>
      </w:pPr>
      <w:r>
        <w:t xml:space="preserve">Обработка документов и OCR</w:t>
      </w:r>
    </w:p>
    <w:bookmarkStart w:id="87" w:name="система-очередей-queue"/>
    <w:p>
      <w:pPr>
        <w:pStyle w:val="Heading3"/>
      </w:pPr>
      <w:r>
        <w:t xml:space="preserve">1. Система очередей (Queue)</w:t>
      </w:r>
    </w:p>
    <w:p>
      <w:pPr>
        <w:pStyle w:val="FirstParagraph"/>
      </w:pPr>
      <w:r>
        <w:t xml:space="preserve">Большинство операций по подготовке документов являются ресурсоемкими и выполняются в фоновом режиме через модуль</w:t>
      </w:r>
      <w:r>
        <w:t xml:space="preserve"> </w:t>
      </w:r>
      <w:r>
        <w:rPr>
          <w:b/>
          <w:bCs/>
        </w:rPr>
        <w:t xml:space="preserve">Queue</w:t>
      </w:r>
      <w:r>
        <w:t xml:space="preserve">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PrepareViewer</w:t>
      </w:r>
      <w:r>
        <w:t xml:space="preserve">:</w:t>
      </w:r>
      <w:r>
        <w:t xml:space="preserve"> </w:t>
      </w:r>
      <w:r>
        <w:t xml:space="preserve">“Нарезка”</w:t>
      </w:r>
      <w:r>
        <w:t xml:space="preserve"> </w:t>
      </w:r>
      <w:r>
        <w:t xml:space="preserve">страниц, генерация миниатюр.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ExecFFMPEG</w:t>
      </w:r>
      <w:r>
        <w:t xml:space="preserve">: Конвертация видео и аудио.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OCRTesseract</w:t>
      </w:r>
      <w:r>
        <w:t xml:space="preserve">: Распознавание текста.</w:t>
      </w:r>
    </w:p>
    <w:p>
      <w:pPr>
        <w:pStyle w:val="FirstParagraph"/>
      </w:pPr>
      <w:r>
        <w:t xml:space="preserve">Администратор может отслеживать статус выполнения задач в интерфейсе управления очередями.</w:t>
      </w:r>
    </w:p>
    <w:bookmarkEnd w:id="87"/>
    <w:bookmarkStart w:id="90" w:name="настройка-ocr-распознавание-текста"/>
    <w:p>
      <w:pPr>
        <w:pStyle w:val="Heading3"/>
      </w:pPr>
      <w:r>
        <w:t xml:space="preserve">2. Настройка OCR (Распознавание текста)</w:t>
      </w:r>
    </w:p>
    <w:p>
      <w:pPr>
        <w:pStyle w:val="FirstParagraph"/>
      </w:pPr>
      <w:r>
        <w:t xml:space="preserve">Модуль поддерживает два основных движка распознавания:</w:t>
      </w:r>
    </w:p>
    <w:bookmarkStart w:id="88" w:name="tesseract-ocr"/>
    <w:p>
      <w:pPr>
        <w:pStyle w:val="Heading4"/>
      </w:pPr>
      <w:r>
        <w:t xml:space="preserve">2.1. 1. Tesseract OCR</w:t>
      </w:r>
    </w:p>
    <w:p>
      <w:pPr>
        <w:pStyle w:val="FirstParagraph"/>
      </w:pPr>
      <w:r>
        <w:t xml:space="preserve">Встроенное решение, не требующее сложной настройки.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Принцип работы</w:t>
      </w:r>
      <w:r>
        <w:t xml:space="preserve">: Если при подготовке многостраничного документа текстовый слой не обнаружен, задача автоматически ставится в очередь на Tesseract.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Языки</w:t>
      </w:r>
      <w:r>
        <w:t xml:space="preserve">: Используются языковые пакеты (</w:t>
      </w:r>
      <w:r>
        <w:rPr>
          <w:rStyle w:val="VerbatimChar"/>
        </w:rPr>
        <w:t xml:space="preserve">.traineddata</w:t>
      </w:r>
      <w:r>
        <w:t xml:space="preserve">), соответствующие коду языка в поле 101 записи ЭК.</w:t>
      </w:r>
    </w:p>
    <w:bookmarkEnd w:id="88"/>
    <w:bookmarkStart w:id="89" w:name="abbyy-hot-folder"/>
    <w:p>
      <w:pPr>
        <w:pStyle w:val="Heading4"/>
      </w:pPr>
      <w:r>
        <w:t xml:space="preserve">2.2. 2. ABBYY Hot Folder</w:t>
      </w:r>
    </w:p>
    <w:p>
      <w:pPr>
        <w:pStyle w:val="FirstParagraph"/>
      </w:pPr>
      <w:r>
        <w:t xml:space="preserve">Интеграция с профессиональным ПО через общие сетевые папки.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Folder In</w:t>
      </w:r>
      <w:r>
        <w:t xml:space="preserve">: Папка, куда система ИРБИС кладет PDF для распознавания.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Folder Out</w:t>
      </w:r>
      <w:r>
        <w:t xml:space="preserve">: Папка, откуда система забирает готовый результат.</w:t>
      </w:r>
    </w:p>
    <w:bookmarkEnd w:id="89"/>
    <w:bookmarkEnd w:id="90"/>
    <w:bookmarkStart w:id="91" w:name="индексация-для-поиска"/>
    <w:p>
      <w:pPr>
        <w:pStyle w:val="Heading3"/>
      </w:pPr>
      <w:r>
        <w:t xml:space="preserve">3. Индексация для поиска</w:t>
      </w:r>
    </w:p>
    <w:p>
      <w:pPr>
        <w:pStyle w:val="FirstParagraph"/>
      </w:pPr>
      <w:r>
        <w:t xml:space="preserve">После извлечения текста (через OCR или напрямую из PDF) запускается действие</w:t>
      </w:r>
      <w:r>
        <w:t xml:space="preserve"> </w:t>
      </w:r>
      <w:r>
        <w:rPr>
          <w:rStyle w:val="VerbatimChar"/>
        </w:rPr>
        <w:t xml:space="preserve">UpdateIrbisFTIndex</w:t>
      </w:r>
      <w:r>
        <w:t xml:space="preserve">. Текстовое содержимое сохраняется в виде специального файла на сервере ИРБИС 64, что позволяет читателям искать книги по их полному содержанию через стандартную строку поиска.</w:t>
      </w:r>
    </w:p>
    <w:bookmarkEnd w:id="91"/>
    <w:bookmarkEnd w:id="92"/>
    <w:bookmarkStart w:id="98" w:name="транскрибация-аудио-и-видео"/>
    <w:p>
      <w:pPr>
        <w:pStyle w:val="Heading2"/>
      </w:pPr>
      <w:r>
        <w:t xml:space="preserve">Транскрибация аудио и видео</w:t>
      </w:r>
    </w:p>
    <w:p>
      <w:pPr>
        <w:pStyle w:val="FirstParagraph"/>
      </w:pPr>
      <w:r>
        <w:t xml:space="preserve">Модуль FT поддерживает преобразование речи из аудио- и видеодокументов в текст.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используется: выбор сервиса, параметры локального распознавания и настройки Yandex Speech API находятся в настройках модуля FT.</w:t>
      </w:r>
    </w:p>
    <w:p>
      <w:pPr>
        <w:pStyle w:val="BodyText"/>
      </w:pPr>
      <w:r>
        <w:t xml:space="preserve">Транскрибация выполняется как фоновая задача через модуль Queue. Результат используется для полнотекстового поиска по медиаматериалам и для отображения субтитров или интерактивного распознанного текста в медиаплеере.</w:t>
      </w:r>
    </w:p>
    <w:bookmarkStart w:id="93" w:name="выбор-сервиса"/>
    <w:p>
      <w:pPr>
        <w:pStyle w:val="Heading3"/>
      </w:pPr>
      <w:r>
        <w:t xml:space="preserve">1. Выбор сервиса</w:t>
      </w:r>
    </w:p>
    <w:p>
      <w:pPr>
        <w:pStyle w:val="FirstParagraph"/>
      </w:pPr>
      <w:r>
        <w:t xml:space="preserve">В настройках FT откройте блок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 </w:t>
      </w:r>
      <w:r>
        <w:t xml:space="preserve">и задайте параметр</w:t>
      </w:r>
      <w:r>
        <w:t xml:space="preserve"> </w:t>
      </w:r>
      <w:r>
        <w:rPr>
          <w:b/>
          <w:bCs/>
        </w:rPr>
        <w:t xml:space="preserve">Сервис транскрибации</w:t>
      </w:r>
      <w:r>
        <w:t xml:space="preserve">: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Отключен</w:t>
      </w:r>
      <w:r>
        <w:t xml:space="preserve"> </w:t>
      </w:r>
      <w:r>
        <w:t xml:space="preserve">- ручной запуск транскрибации будет завершаться сообщением о том, что сервис не настроен.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Локальный сервис (Whisper)</w:t>
      </w:r>
      <w:r>
        <w:t xml:space="preserve"> </w:t>
      </w:r>
      <w:r>
        <w:t xml:space="preserve">- распознавание выполняется на сервере средствами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Yandex Speech API</w:t>
      </w:r>
      <w:r>
        <w:t xml:space="preserve"> </w:t>
      </w:r>
      <w:r>
        <w:t xml:space="preserve">- распознавание выполняется через сервисы Яндекса.</w:t>
      </w:r>
    </w:p>
    <w:bookmarkEnd w:id="93"/>
    <w:bookmarkStart w:id="94" w:name="локальный-сервис-whisper"/>
    <w:p>
      <w:pPr>
        <w:pStyle w:val="Heading3"/>
      </w:pPr>
      <w:r>
        <w:t xml:space="preserve">2. Локальный сервис Whisper</w:t>
      </w:r>
    </w:p>
    <w:p>
      <w:pPr>
        <w:pStyle w:val="FirstParagraph"/>
      </w:pPr>
      <w:r>
        <w:t xml:space="preserve">Для локального распознавания выберите: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Whisper: Аппаратное ускорение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Автоопределение (CUDA/CPU)</w:t>
      </w:r>
      <w:r>
        <w:t xml:space="preserve">,</w:t>
      </w:r>
      <w:r>
        <w:t xml:space="preserve"> </w:t>
      </w:r>
      <w:r>
        <w:rPr>
          <w:rStyle w:val="VerbatimChar"/>
        </w:rPr>
        <w:t xml:space="preserve">Только CPU (fallback)</w:t>
      </w:r>
      <w:r>
        <w:t xml:space="preserve">,</w:t>
      </w:r>
      <w:r>
        <w:t xml:space="preserve"> </w:t>
      </w:r>
      <w:r>
        <w:rPr>
          <w:rStyle w:val="VerbatimChar"/>
        </w:rPr>
        <w:t xml:space="preserve">Nvidia CUDA 11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Nvidia CUDA 12</w:t>
      </w:r>
      <w:r>
        <w:t xml:space="preserve">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Whisper: Модель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Tiny</w:t>
      </w:r>
      <w:r>
        <w:t xml:space="preserve">,</w:t>
      </w:r>
      <w:r>
        <w:t xml:space="preserve"> </w:t>
      </w:r>
      <w:r>
        <w:rPr>
          <w:rStyle w:val="VerbatimChar"/>
        </w:rPr>
        <w:t xml:space="preserve">Small</w:t>
      </w:r>
      <w:r>
        <w:t xml:space="preserve">,</w:t>
      </w:r>
      <w:r>
        <w:t xml:space="preserve"> </w:t>
      </w:r>
      <w:r>
        <w:rPr>
          <w:rStyle w:val="VerbatimChar"/>
        </w:rPr>
        <w:t xml:space="preserve">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Medium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Large v3</w:t>
      </w:r>
      <w:r>
        <w:t xml:space="preserve">.</w:t>
      </w:r>
    </w:p>
    <w:p>
      <w:pPr>
        <w:pStyle w:val="FirstParagraph"/>
      </w:pPr>
      <w:r>
        <w:t xml:space="preserve">При автоопределении система проверяет доступность</w:t>
      </w:r>
      <w:r>
        <w:t xml:space="preserve"> </w:t>
      </w:r>
      <w:r>
        <w:rPr>
          <w:rStyle w:val="VerbatimChar"/>
        </w:rPr>
        <w:t xml:space="preserve">nvidia-smi</w:t>
      </w:r>
      <w:r>
        <w:t xml:space="preserve"> </w:t>
      </w:r>
      <w:r>
        <w:t xml:space="preserve">и выбирает CUDA 12, CUDA 11 или CPU. Если выбранный CUDA-бинарник отсутствует в поставке, используется CPU-исполняемый файл.</w:t>
      </w:r>
    </w:p>
    <w:p>
      <w:pPr>
        <w:pStyle w:val="BodyText"/>
      </w:pPr>
      <w:r>
        <w:t xml:space="preserve">Файл выбранной модели должен находиться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Если модель не найдена, задача транскрибации не ставится в очередь и пользователь получает сообщение об отсутствующем файле модели.</w:t>
      </w:r>
    </w:p>
    <w:p>
      <w:pPr>
        <w:pStyle w:val="BodyText"/>
      </w:pPr>
      <w:r>
        <w:t xml:space="preserve">Перед запуском Whisper система подготавливает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: приводит аудио к моно, 16 кГц и применяет фильтры FFmpeg. Whisper формирует JSON, SRT и VTT; эти файлы сохраняются рядом с документом как SID-файлы с суффиксами</w:t>
      </w:r>
      <w:r>
        <w:t xml:space="preserve"> </w:t>
      </w:r>
      <w:r>
        <w:rPr>
          <w:rStyle w:val="VerbatimChar"/>
        </w:rPr>
        <w:t xml:space="preserve">.whisper.json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.</w:t>
      </w:r>
    </w:p>
    <w:bookmarkEnd w:id="94"/>
    <w:bookmarkStart w:id="95" w:name="yandex-speech-api"/>
    <w:p>
      <w:pPr>
        <w:pStyle w:val="Heading3"/>
      </w:pPr>
      <w:r>
        <w:t xml:space="preserve">3. Yandex Speech API</w:t>
      </w:r>
    </w:p>
    <w:p>
      <w:pPr>
        <w:pStyle w:val="FirstParagraph"/>
      </w:pPr>
      <w:r>
        <w:t xml:space="preserve">Для распознавания через Яндекс заполните параметры: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API-ключ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Имя бакета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Идентификатор ключа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Секретный ключ Яндекс</w:t>
      </w:r>
      <w:r>
        <w:t xml:space="preserve">.</w:t>
      </w:r>
    </w:p>
    <w:p>
      <w:pPr>
        <w:pStyle w:val="FirstParagraph"/>
      </w:pPr>
      <w:r>
        <w:t xml:space="preserve">Если обязательные параметры бакета или сервисного ключа не заполнены, действие транскрибации вернет ошибку и задача Queue не будет создана.</w:t>
      </w:r>
    </w:p>
    <w:bookmarkEnd w:id="95"/>
    <w:bookmarkStart w:id="96" w:name="запуск-транскрибации"/>
    <w:p>
      <w:pPr>
        <w:pStyle w:val="Heading3"/>
      </w:pPr>
      <w:r>
        <w:t xml:space="preserve">4. Запуск транскрибации</w:t>
      </w:r>
    </w:p>
    <w:p>
      <w:pPr>
        <w:pStyle w:val="FirstParagraph"/>
      </w:pPr>
      <w:r>
        <w:t xml:space="preserve">В карточке документа FT для аудио- и видеоресурсов доступна кнопка</w:t>
      </w:r>
      <w:r>
        <w:t xml:space="preserve"> </w:t>
      </w:r>
      <w:r>
        <w:rPr>
          <w:b/>
          <w:bCs/>
        </w:rPr>
        <w:t xml:space="preserve">Запустить транскрибацию аудио/видео файла</w:t>
      </w:r>
      <w:r>
        <w:t xml:space="preserve">. Она запускает действие</w:t>
      </w:r>
      <w:r>
        <w:t xml:space="preserve"> </w:t>
      </w:r>
      <w:r>
        <w:rPr>
          <w:rStyle w:val="VerbatimChar"/>
        </w:rPr>
        <w:t xml:space="preserve">FT/Transcribe</w:t>
      </w:r>
      <w:r>
        <w:t xml:space="preserve">, которое проверяет тип документа, наличие входного файла и выбранный сервис.</w:t>
      </w:r>
    </w:p>
    <w:p>
      <w:pPr>
        <w:pStyle w:val="BodyText"/>
      </w:pPr>
      <w:r>
        <w:t xml:space="preserve">Для видео и аудио подготовка медиаданных выполняется через FFmpeg. Действия</w:t>
      </w:r>
      <w:r>
        <w:t xml:space="preserve"> </w:t>
      </w:r>
      <w:r>
        <w:rPr>
          <w:rStyle w:val="VerbatimChar"/>
        </w:rPr>
        <w:t xml:space="preserve">ExecFFMPEGV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ExecFFMPEGA</w:t>
      </w:r>
      <w:r>
        <w:t xml:space="preserve">,</w:t>
      </w:r>
      <w:r>
        <w:t xml:space="preserve"> </w:t>
      </w:r>
      <w:r>
        <w:rPr>
          <w:rStyle w:val="VerbatimChar"/>
        </w:rPr>
        <w:t xml:space="preserve">PrepareViewerVideoDash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PrepareViewerVideoHls</w:t>
      </w:r>
      <w:r>
        <w:t xml:space="preserve"> </w:t>
      </w:r>
      <w:r>
        <w:t xml:space="preserve">поддерживают параметр</w:t>
      </w:r>
      <w:r>
        <w:t xml:space="preserve"> </w:t>
      </w:r>
      <w:r>
        <w:rPr>
          <w:rStyle w:val="VerbatimChar"/>
        </w:rPr>
        <w:t xml:space="preserve">actionAfter</w:t>
      </w:r>
      <w:r>
        <w:t xml:space="preserve">: после завершения конвертации можно автоматически поставить в очередь следующее действие, например транскрибацию.</w:t>
      </w:r>
    </w:p>
    <w:bookmarkEnd w:id="96"/>
    <w:bookmarkStart w:id="97" w:name="результат-1"/>
    <w:p>
      <w:pPr>
        <w:pStyle w:val="Heading3"/>
      </w:pPr>
      <w:r>
        <w:t xml:space="preserve">5. Результат</w:t>
      </w:r>
    </w:p>
    <w:p>
      <w:pPr>
        <w:pStyle w:val="FirstParagraph"/>
      </w:pPr>
      <w:r>
        <w:t xml:space="preserve">После успешного локального распознавания Whisper текст сохраняется в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, а затем в очередь ставится</w:t>
      </w:r>
      <w:r>
        <w:t xml:space="preserve"> </w:t>
      </w:r>
      <w:r>
        <w:rPr>
          <w:rStyle w:val="VerbatimChar"/>
        </w:rPr>
        <w:t xml:space="preserve">FT/UpdateIrbisFTIndex</w:t>
      </w:r>
      <w:r>
        <w:t xml:space="preserve">. Это делает распознанную речь доступной для полнотекстового поиска.</w:t>
      </w:r>
    </w:p>
    <w:p>
      <w:pPr>
        <w:pStyle w:val="BodyText"/>
      </w:pPr>
      <w:r>
        <w:t xml:space="preserve">Медиаплееры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 </w:t>
      </w:r>
      <w:r>
        <w:t xml:space="preserve">автоматически подключают найденные файлы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как субтитры. Если доступен JSON-результат Whisper или результат Yandex Speech API, под плеером отображается распознанный текст; клик по фрагменту текста перематывает воспроизведение к соответствующему времени.</w:t>
      </w:r>
    </w:p>
    <w:bookmarkEnd w:id="97"/>
    <w:bookmarkEnd w:id="98"/>
    <w:bookmarkStart w:id="110" w:name="интеграция-с-библиотечными-процессами"/>
    <w:p>
      <w:pPr>
        <w:pStyle w:val="Heading2"/>
      </w:pPr>
      <w:r>
        <w:t xml:space="preserve">Интеграция с библиотечными процессами</w:t>
      </w:r>
    </w:p>
    <w:bookmarkStart w:id="99" w:name="арм-книговыдача"/>
    <w:p>
      <w:pPr>
        <w:pStyle w:val="Heading3"/>
      </w:pPr>
      <w:r>
        <w:t xml:space="preserve">1. АРМ Книговыдача</w:t>
      </w:r>
    </w:p>
    <w:p>
      <w:pPr>
        <w:pStyle w:val="FirstParagraph"/>
      </w:pPr>
      <w:r>
        <w:t xml:space="preserve">Модуль FT может автоматически фиксировать обращения к электронным документам как факты книговыдачи.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Настройка</w:t>
      </w:r>
      <w:r>
        <w:t xml:space="preserve">: Включается параметром «Отмечать просмотр документа как выдачу».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Место выдачи</w:t>
      </w:r>
      <w:r>
        <w:t xml:space="preserve">: Можно задать код места хранения для статистики (например,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Анонимные пользователи</w:t>
      </w:r>
      <w:r>
        <w:t xml:space="preserve">: Для учета посещаемости без авторизации можно задать идентификатор анонимного читателя (например,</w:t>
      </w:r>
      <w:r>
        <w:t xml:space="preserve"> </w:t>
      </w:r>
      <w:r>
        <w:rPr>
          <w:rStyle w:val="VerbatimChar"/>
        </w:rPr>
        <w:t xml:space="preserve">Anonymous</w:t>
      </w:r>
      <w:r>
        <w:t xml:space="preserve">) и минимальный интервал времени между повторными выдачами.</w:t>
      </w:r>
    </w:p>
    <w:bookmarkEnd w:id="99"/>
    <w:bookmarkStart w:id="100" w:name="ограничения-и-авторские-права-поле-201"/>
    <w:p>
      <w:pPr>
        <w:pStyle w:val="Heading3"/>
      </w:pPr>
      <w:r>
        <w:t xml:space="preserve">2. Ограничения и авторские права (Поле 201)</w:t>
      </w:r>
    </w:p>
    <w:p>
      <w:pPr>
        <w:pStyle w:val="FirstParagraph"/>
      </w:pPr>
      <w:r>
        <w:t xml:space="preserve">Администратор может гибко настраивать лимиты использования контента для конкретных документов: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Процент скачивания</w:t>
      </w:r>
      <w:r>
        <w:t xml:space="preserve">: Ограничивает объем страниц, доступных для сохранения в PDF.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Процент печати</w:t>
      </w:r>
      <w:r>
        <w:t xml:space="preserve">: Ограничивает объем страниц для вывода на принтер.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Контроль сессий</w:t>
      </w:r>
      <w:r>
        <w:t xml:space="preserve">: Система отслеживает количество уже «использованных» страниц в рамках текущей сессии пользователя. При достижении лимита кнопки печати и скачивания блокируются или выдают предупреждение.</w:t>
      </w:r>
    </w:p>
    <w:bookmarkEnd w:id="100"/>
    <w:bookmarkStart w:id="101" w:name="сводный-каталог"/>
    <w:p>
      <w:pPr>
        <w:pStyle w:val="Heading3"/>
      </w:pPr>
      <w:r>
        <w:t xml:space="preserve">3. Сводный каталог</w:t>
      </w:r>
    </w:p>
    <w:p>
      <w:pPr>
        <w:pStyle w:val="FirstParagraph"/>
      </w:pPr>
      <w:r>
        <w:t xml:space="preserve">При добавлении полного текста к записи сводного каталога система может автоматически прописывать ссылки на этот текст в записи-источники в локальных базах данных (настраивается списком разрешенных БД).</w:t>
      </w:r>
    </w:p>
    <w:bookmarkEnd w:id="101"/>
    <w:bookmarkStart w:id="106" w:name="параметры-интеграции-с-арм-книговыдача"/>
    <w:p>
      <w:pPr>
        <w:pStyle w:val="Heading3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102" w:name="X87f80bf909191ef19914d94a743ef9634edf217"/>
    <w:p>
      <w:pPr>
        <w:pStyle w:val="Heading4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102"/>
    <w:bookmarkStart w:id="103" w:name="обозначение-места-выдачи-mkv"/>
    <w:p>
      <w:pPr>
        <w:pStyle w:val="Heading4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03"/>
    <w:bookmarkStart w:id="104" w:name="идентификатор-анонимного-читателя-kvri"/>
    <w:p>
      <w:pPr>
        <w:pStyle w:val="Heading4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04"/>
    <w:bookmarkStart w:id="105" w:name="X707440f5c0ffc224d501aa42be2f73c240abd4d"/>
    <w:p>
      <w:pPr>
        <w:pStyle w:val="Heading4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05"/>
    <w:bookmarkEnd w:id="106"/>
    <w:bookmarkStart w:id="109" w:name="Xa71c1d5d07dd25b85628c0566ce9063eea7318b"/>
    <w:p>
      <w:pPr>
        <w:pStyle w:val="Heading3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107" w:name="X8a6e7d63fd288782ceff3e8e12ed2ec5fdd120c"/>
    <w:p>
      <w:pPr>
        <w:pStyle w:val="Heading4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107"/>
    <w:bookmarkStart w:id="108" w:name="список-разрешенных-бд-skalloweddatabases"/>
    <w:p>
      <w:pPr>
        <w:pStyle w:val="Heading4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08"/>
    <w:bookmarkEnd w:id="109"/>
    <w:bookmarkEnd w:id="110"/>
    <w:bookmarkStart w:id="117" w:name="диагностика-и-обслуживание"/>
    <w:p>
      <w:pPr>
        <w:pStyle w:val="Heading2"/>
      </w:pPr>
      <w:r>
        <w:t xml:space="preserve">Диагностика и обслуживание</w:t>
      </w:r>
    </w:p>
    <w:bookmarkStart w:id="111" w:name="проверка-целостности-связей-checkeclinks"/>
    <w:p>
      <w:pPr>
        <w:pStyle w:val="Heading3"/>
      </w:pPr>
      <w:r>
        <w:t xml:space="preserve">1. Проверка целостности связей (CheckECLinks)</w:t>
      </w:r>
    </w:p>
    <w:p>
      <w:pPr>
        <w:pStyle w:val="FirstParagraph"/>
      </w:pPr>
      <w:r>
        <w:t xml:space="preserve">Для поддержания актуальности данных в системе предусмотрен инструмент</w:t>
      </w:r>
      <w:r>
        <w:t xml:space="preserve"> </w:t>
      </w:r>
      <w:r>
        <w:rPr>
          <w:b/>
          <w:bCs/>
        </w:rPr>
        <w:t xml:space="preserve">CheckECLinks</w:t>
      </w:r>
      <w:r>
        <w:t xml:space="preserve"> </w:t>
      </w:r>
      <w:r>
        <w:t xml:space="preserve">(Action</w:t>
      </w:r>
      <w:r>
        <w:t xml:space="preserve"> </w:t>
      </w:r>
      <w:r>
        <w:rPr>
          <w:rStyle w:val="VerbatimChar"/>
        </w:rPr>
        <w:t xml:space="preserve">FT/CheckECLinks</w:t>
      </w:r>
      <w:r>
        <w:t xml:space="preserve">).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Назначение</w:t>
      </w:r>
      <w:r>
        <w:t xml:space="preserve">: Массовая проверка соответствия между объектами электронных документов и ссылками в библиографических записях электронного каталога.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Выполняемые проверки</w:t>
      </w:r>
      <w:r>
        <w:t xml:space="preserve">:</w:t>
      </w:r>
    </w:p>
    <w:p>
      <w:pPr>
        <w:pStyle w:val="Compact"/>
        <w:numPr>
          <w:ilvl w:val="1"/>
          <w:numId w:val="1036"/>
        </w:numPr>
      </w:pPr>
      <w:r>
        <w:t xml:space="preserve">Поиск</w:t>
      </w:r>
      <w:r>
        <w:t xml:space="preserve"> </w:t>
      </w:r>
      <w:r>
        <w:t xml:space="preserve">“битых”</w:t>
      </w:r>
      <w:r>
        <w:t xml:space="preserve"> </w:t>
      </w:r>
      <w:r>
        <w:t xml:space="preserve">ссылок (ссылка в ЭК есть, а объекта в FT нет).</w:t>
      </w:r>
    </w:p>
    <w:p>
      <w:pPr>
        <w:pStyle w:val="Compact"/>
        <w:numPr>
          <w:ilvl w:val="1"/>
          <w:numId w:val="1036"/>
        </w:numPr>
      </w:pPr>
      <w:r>
        <w:t xml:space="preserve">Поиск объектов без привязки к ЭК (сиротские записи).</w:t>
      </w:r>
    </w:p>
    <w:p>
      <w:pPr>
        <w:pStyle w:val="Compact"/>
        <w:numPr>
          <w:ilvl w:val="1"/>
          <w:numId w:val="1036"/>
        </w:numPr>
      </w:pPr>
      <w:r>
        <w:t xml:space="preserve">Валидация контрольных сумм (MD5) исходных документов для подтверждения идентичности файлов.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Результат</w:t>
      </w:r>
      <w:r>
        <w:t xml:space="preserve">: Система формирует отчет со списком расхождений, что позволяет администратору оперативно исправить ошибки связывания.</w:t>
      </w:r>
    </w:p>
    <w:bookmarkEnd w:id="111"/>
    <w:bookmarkStart w:id="113" w:name="экспорт-документации-в-docx"/>
    <w:p>
      <w:pPr>
        <w:pStyle w:val="Heading3"/>
      </w:pPr>
      <w:r>
        <w:t xml:space="preserve">2. Экспорт документации в DOCX</w:t>
      </w:r>
    </w:p>
    <w:p>
      <w:pPr>
        <w:pStyle w:val="FirstParagraph"/>
      </w:pPr>
      <w:r>
        <w:t xml:space="preserve">Модуль FT предоставляет системную возможность конвертации текстового контента в формат Microsoft Word с использованием</w:t>
      </w:r>
      <w:r>
        <w:t xml:space="preserve"> </w:t>
      </w:r>
      <w:r>
        <w:rPr>
          <w:b/>
          <w:bCs/>
        </w:rPr>
        <w:t xml:space="preserve">Pandoc</w:t>
      </w:r>
      <w:r>
        <w:t xml:space="preserve">. Эта функция используется, например, в модуле Справки для скачивания разделов руководства в виде готовых документов.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Базовый механизм</w:t>
      </w:r>
      <w:r>
        <w:t xml:space="preserve">: действие</w:t>
      </w:r>
      <w:r>
        <w:t xml:space="preserve"> </w:t>
      </w:r>
      <w:r>
        <w:rPr>
          <w:rStyle w:val="VerbatimChar"/>
        </w:rPr>
        <w:t xml:space="preserve">MarkdownToDocx</w:t>
      </w:r>
      <w:r>
        <w:t xml:space="preserve"> </w:t>
      </w:r>
      <w:r>
        <w:t xml:space="preserve">принимает Markdown-текст и целевой DOCX-файл, подготавливает временный входной файл и вызывает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Шаблон оформления</w:t>
      </w:r>
      <w:r>
        <w:t xml:space="preserve">: если передан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, итоговый документ наследует стили заголовков, таблиц и основного текста из этого файла.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Изображения и ресурсы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задает базовую директорию для поиска изображений и других файлов, на которые ссылается Markdown.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Оглавление и режим документа</w:t>
      </w:r>
      <w:r>
        <w:t xml:space="preserve">: параметры передаются через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, включая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</w:t>
      </w:r>
      <w:r>
        <w:t xml:space="preserve"> </w:t>
      </w:r>
      <w:r>
        <w:rPr>
          <w:rStyle w:val="VerbatimChar"/>
        </w:rPr>
        <w:t xml:space="preserve">toc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toc-depth</w:t>
      </w:r>
      <w:r>
        <w:t xml:space="preserve">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Диагностика</w:t>
      </w:r>
      <w:r>
        <w:t xml:space="preserve">: если Pandoc не найден, входной файл отсутствует или конвертация завершается ошибкой, модуль FT возвращает русскоязычное сообщение об ошибке.</w:t>
      </w:r>
    </w:p>
    <w:p>
      <w:pPr>
        <w:pStyle w:val="FirstParagraph"/>
      </w:pPr>
      <w:r>
        <w:t xml:space="preserve">Подробное описание расположения Pandoc, структуры каталога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и API-оберток приведено в разделе</w:t>
      </w:r>
      <w:r>
        <w:t xml:space="preserve"> </w:t>
      </w:r>
      <w:hyperlink r:id="rId112">
        <w:r>
          <w:rPr>
            <w:rStyle w:val="Hyperlink"/>
          </w:rPr>
          <w:t xml:space="preserve">Основные настройки</w:t>
        </w:r>
      </w:hyperlink>
      <w:r>
        <w:t xml:space="preserve">.</w:t>
      </w:r>
    </w:p>
    <w:bookmarkEnd w:id="113"/>
    <w:bookmarkStart w:id="114" w:name="мониторинг-фоновых-процессов"/>
    <w:p>
      <w:pPr>
        <w:pStyle w:val="Heading3"/>
      </w:pPr>
      <w:r>
        <w:t xml:space="preserve">3. Мониторинг фоновых процессов</w:t>
      </w:r>
    </w:p>
    <w:p>
      <w:pPr>
        <w:pStyle w:val="FirstParagraph"/>
      </w:pPr>
      <w:r>
        <w:t xml:space="preserve">Для каждого документа в его Sid-файлах сохраняются индикаторы состояния: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prepareViewerProcessId</w:t>
      </w:r>
      <w:r>
        <w:t xml:space="preserve">: Если файл содержит значение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или ID задачи, значит процесс подготовки еще идет. Если файл отсутствует — подготовка завершена.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ExecFFMPEG.log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ExecFFMPEGV.log</w:t>
      </w:r>
      <w:r>
        <w:t xml:space="preserve">: Файлы журналов процесса конвертации медиафайлов. Находятся в папке логов сервера.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OCRTesseract.log</w:t>
      </w:r>
      <w:r>
        <w:t xml:space="preserve">: Основной лог-файл процесса распознавания текста. Находится в папке логов сервера.</w:t>
      </w:r>
    </w:p>
    <w:bookmarkEnd w:id="114"/>
    <w:bookmarkStart w:id="115" w:name="структура-хранилища-объектов"/>
    <w:p>
      <w:pPr>
        <w:pStyle w:val="Heading3"/>
      </w:pPr>
      <w:r>
        <w:t xml:space="preserve">4. Структура хранилища объектов</w:t>
      </w:r>
    </w:p>
    <w:p>
      <w:pPr>
        <w:pStyle w:val="FirstParagraph"/>
      </w:pPr>
      <w:r>
        <w:t xml:space="preserve">Все данные документов хранятся по пути:</w:t>
      </w:r>
      <w:r>
        <w:t xml:space="preserve"> </w:t>
      </w:r>
      <w:r>
        <w:rPr>
          <w:rStyle w:val="VerbatimChar"/>
        </w:rPr>
        <w:t xml:space="preserve">[DataPath]/OBJECTS/FT/[Первые 2 символа SID]/[Следующие 2 символа SID]/[Остаток SID]/</w:t>
      </w:r>
    </w:p>
    <w:p>
      <w:pPr>
        <w:pStyle w:val="BodyText"/>
      </w:pPr>
      <w:r>
        <w:t xml:space="preserve">Внутри папки документа создаются поддиректории: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FT/Paged/img</w:t>
      </w:r>
      <w:r>
        <w:t xml:space="preserve">: Изображения страниц (PNG).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FT/Paged/txt</w:t>
      </w:r>
      <w:r>
        <w:t xml:space="preserve">: Текстовое содержимое страниц.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FT/Paged/coord</w:t>
      </w:r>
      <w:r>
        <w:t xml:space="preserve">: Координаты слов для подсветки.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FT/idx.txt</w:t>
      </w:r>
      <w:r>
        <w:t xml:space="preserve">: Полный текст всего документа (используется для индексации).</w:t>
      </w:r>
    </w:p>
    <w:bookmarkEnd w:id="115"/>
    <w:bookmarkStart w:id="116" w:name="очистка-данных"/>
    <w:p>
      <w:pPr>
        <w:pStyle w:val="Heading3"/>
      </w:pPr>
      <w:r>
        <w:t xml:space="preserve">5. Очистка данных</w:t>
      </w:r>
    </w:p>
    <w:p>
      <w:pPr>
        <w:pStyle w:val="FirstParagraph"/>
      </w:pPr>
      <w:r>
        <w:t xml:space="preserve">При удалении записи FT система автоматически удаляет все связанные с ней файлы и директории из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Не рекомендуется вручную изменять содержимое папок в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, так как это может привести к рассогласованию с базой данных и ошибкам во вьюверах.</w:t>
      </w:r>
      <w:r>
        <w:t xml:space="preserve"> </w:t>
      </w:r>
      <w:r>
        <w:t xml:space="preserve">@@@</w:t>
      </w:r>
    </w:p>
    <w:bookmarkEnd w:id="116"/>
    <w:bookmarkEnd w:id="117"/>
    <w:bookmarkEnd w:id="1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2" Target="?id=Help/Show&amp;m=FT/Help/AdminGuide/GeneralConfig" TargetMode="External" /><Relationship Type="http://schemas.openxmlformats.org/officeDocument/2006/relationships/hyperlink" Id="rId57" Target="?id=Help/Show&amp;m=FT/Help/AdminGuide/Transcription" TargetMode="Externa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2" Target="?id=Help/Show&amp;m=FT/Help/AdminGuide/GeneralConfig" TargetMode="External" /><Relationship Type="http://schemas.openxmlformats.org/officeDocument/2006/relationships/hyperlink" Id="rId57" Target="?id=Help/Show&amp;m=FT/Help/AdminGuide/Transcription" TargetMode="Externa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модуля FT</dc:title>
  <dc:creator/>
  <cp:keywords/>
  <dcterms:created xsi:type="dcterms:W3CDTF">2026-11-08T05:18:26Z</dcterms:created>
  <dcterms:modified xsi:type="dcterms:W3CDTF">2026-11-08T05:18:26Z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