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[I128-2152] Управление записями мероприятий в стандартном редакторе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0299ebb047c93859bb615c2803cfeaee03da3c"/>
    <w:p>
      <w:pPr>
        <w:pStyle w:val="Heading1"/>
      </w:pPr>
      <w:r>
        <w:t xml:space="preserve">[I128-2152] Управление записями мероприятий в стандартном редакторе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Event - Мероприятия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01:56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Event/Manage</w:t>
      </w:r>
      <w:r>
        <w:t xml:space="preserve"> </w:t>
      </w:r>
      <w:r>
        <w:t xml:space="preserve">- управление записями мероприятий, поиск, создание и редактирование карточки через стандартный редактор.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Event/Purpose</w:t>
      </w:r>
      <w:r>
        <w:t xml:space="preserve"> </w:t>
      </w:r>
      <w:r>
        <w:t xml:space="preserve">- добавлена ссылка из описания сценариев управления мероприятиями.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Help</w:t>
      </w:r>
      <w:r>
        <w:t xml:space="preserve">страница для страницы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. Описан рабочий список мероприятий, поиск, сортировка, создание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открытие стандартного редактора карточки и основные группы полей. В раздел вставлен скриншот</w:t>
      </w:r>
      <w:r>
        <w:t xml:space="preserve"> </w:t>
      </w:r>
      <w:r>
        <w:rPr>
          <w:rStyle w:val="VerbatimChar"/>
        </w:rPr>
        <w:t xml:space="preserve">event~~manage.png</w:t>
      </w:r>
      <w:r>
        <w:t xml:space="preserve"> </w:t>
      </w:r>
      <w:r>
        <w:t xml:space="preserve">с видом страницы управления мероприятиями.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97"/>
    <w:p>
      <w:pPr>
        <w:pStyle w:val="Heading3"/>
      </w:pPr>
      <w:r>
        <w:t xml:space="preserve">1.1. 🔗 Соответствует задача: I128-1397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[I128-1397]</w:t>
        </w:r>
      </w:hyperlink>
      <w:r>
        <w:t xml:space="preserve"> </w:t>
      </w:r>
      <w:r>
        <w:t xml:space="preserve">Замена редактора записи мероприятий на стандартный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[I128-2152] Управление записями мероприятий в стандартном редакторе</dc:title>
  <dc:creator/>
  <cp:keywords/>
  <dcterms:created xsi:type="dcterms:W3CDTF">2026-11-03T08:59:15Z</dcterms:created>
  <dcterms:modified xsi:type="dcterms:W3CDTF">2026-11-03T08:59:15Z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