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Спецификация тома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пецификация-тома"/>
    <w:p>
      <w:pPr>
        <w:pStyle w:val="Heading1"/>
      </w:pPr>
      <w:r>
        <w:t xml:space="preserve">Спецификация тома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описывает записи спецификации тома и набор форматов для их отображения в карточках, списках, галереях и поисковой выдаче.</w:t>
      </w:r>
    </w:p>
    <w:bookmarkStart w:id="9" w:name="назначение-spec"/>
    <w:p>
      <w:pPr>
        <w:pStyle w:val="Heading2"/>
      </w:pPr>
      <w:r>
        <w:t xml:space="preserve">Назначение SPEC</w:t>
      </w:r>
    </w:p>
    <w:p>
      <w:pPr>
        <w:pStyle w:val="FirstParagraph"/>
      </w:pPr>
      <w:r>
        <w:rPr>
          <w:rStyle w:val="VerbatimChar"/>
        </w:rPr>
        <w:t xml:space="preserve">SPEC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Основная логика модуля сосредоточена в форматах: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отображают полную и краткую карточку;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brief_search</w:t>
      </w:r>
      <w:r>
        <w:t xml:space="preserve"> </w:t>
      </w:r>
      <w:r>
        <w:t xml:space="preserve">используются в интерфейсах списков и поиска;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выводят обложки и галерею;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expositions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TMN</w:t>
      </w:r>
      <w:r>
        <w:t xml:space="preserve"> </w:t>
      </w:r>
      <w:r>
        <w:t xml:space="preserve">обслуживают специализированные представления.</w:t>
      </w:r>
    </w:p>
    <w:p>
      <w:pPr>
        <w:pStyle w:val="FirstParagraph"/>
      </w:pPr>
      <w:r>
        <w:t xml:space="preserve">Модуль не содержит публичных actions и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; пользовательская справка фиксирует назначение записей и роль форматов.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тома</dc:title>
  <dc:creator/>
  <cp:keywords/>
  <dcterms:created xsi:type="dcterms:W3CDTF">2026-10-30T17:18:39Z</dcterms:created>
  <dcterms:modified xsi:type="dcterms:W3CDTF">2026-10-30T17:18:39Z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