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WorkflowViewScheme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workflowviewscheme"/>
    <w:p>
      <w:pPr>
        <w:pStyle w:val="Heading1"/>
      </w:pPr>
      <w:r>
        <w:t xml:space="preserve">WorkflowViewScheme</w:t>
      </w:r>
    </w:p>
    <w:p>
      <w:pPr>
        <w:pStyle w:val="FirstParagraph"/>
      </w:pPr>
      <w:r>
        <w:t xml:space="preserve">Модуль хранит схемы выбора представлений для страниц проекта.</w:t>
      </w:r>
    </w:p>
    <w:bookmarkStart w:id="13" w:name="назначение-workflowviewscheme"/>
    <w:p>
      <w:pPr>
        <w:pStyle w:val="Heading2"/>
      </w:pPr>
      <w:r>
        <w:t xml:space="preserve">Назначение WorkflowViewScheme</w:t>
      </w:r>
    </w:p>
    <w:p>
      <w:pPr>
        <w:pStyle w:val="FirstParagraph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связывает тип записи и ключ страницы с представлением списка, карточки, формы создания, внешней страницы или доски. Благодаря этому один и тот же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может обслуживать разные интерфейсы проекта.</w:t>
      </w:r>
    </w:p>
    <w:p>
      <w:pPr>
        <w:pStyle w:val="BodyText"/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является источником состава верхней навигации проекта: пункт меню появляется только тогда, когда соответствующий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включен в активную схему представлений.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этого пункта, но сама по себе не публикует страницу в меню.</w:t>
      </w:r>
    </w:p>
    <w:p>
      <w:pPr>
        <w:pStyle w:val="BodyText"/>
      </w:pPr>
      <w:r>
        <w:t xml:space="preserve">Подробное описание схемы находится в разделе:</w:t>
      </w:r>
    </w:p>
    <w:bookmarkStart w:id="12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9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0"/>
    <w:bookmarkStart w:id="11" w:name="использование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bookmarkEnd w:id="13"/>
    <w:bookmarkStart w:id="14" w:name="X8101ea77dbc7cd9a447332b2c27dd155d0ad550"/>
    <w:p>
      <w:pPr>
        <w:pStyle w:val="Heading2"/>
      </w:pPr>
      <w:r>
        <w:t xml:space="preserve">Повторная ссылка пропущена: Workflow/Modules/WorkflowViewScheme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WorkflowViewScheme</dc:title>
  <dc:creator/>
  <cp:keywords/>
  <dcterms:created xsi:type="dcterms:W3CDTF">2026-11-08T02:41:56Z</dcterms:created>
  <dcterms:modified xsi:type="dcterms:W3CDTF">2026-11-08T02:41:56Z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